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79FFF" w14:textId="44BC73FE" w:rsidR="008312FF" w:rsidRPr="008312FF" w:rsidRDefault="008312FF" w:rsidP="008312FF">
      <w:pPr>
        <w:spacing w:after="0" w:line="240" w:lineRule="auto"/>
        <w:jc w:val="center"/>
        <w:rPr>
          <w:rFonts w:ascii="Times New Roman" w:eastAsia="Times New Roman" w:hAnsi="Times New Roman" w:cs="Times New Roman"/>
          <w:b/>
          <w:bCs/>
          <w:kern w:val="0"/>
          <w14:ligatures w14:val="none"/>
        </w:rPr>
      </w:pPr>
      <w:r w:rsidRPr="008312FF">
        <w:rPr>
          <w:rFonts w:ascii="MS Mincho" w:eastAsia="MS Mincho" w:hAnsi="MS Mincho" w:cs="MS Mincho" w:hint="eastAsia"/>
          <w:b/>
          <w:bCs/>
          <w:kern w:val="0"/>
          <w14:ligatures w14:val="none"/>
        </w:rPr>
        <w:t>分断から繁栄へ</w:t>
      </w:r>
      <w:r>
        <w:rPr>
          <w:rFonts w:ascii="Times New Roman" w:eastAsia="Times New Roman" w:hAnsi="Times New Roman" w:cs="Times New Roman"/>
          <w:b/>
          <w:bCs/>
          <w:kern w:val="0"/>
          <w14:ligatures w14:val="none"/>
        </w:rPr>
        <w:t xml:space="preserve">: </w:t>
      </w:r>
      <w:r w:rsidRPr="008312FF">
        <w:rPr>
          <w:rFonts w:ascii="MS Mincho" w:eastAsia="MS Mincho" w:hAnsi="MS Mincho" w:cs="MS Mincho" w:hint="eastAsia"/>
          <w:b/>
          <w:bCs/>
          <w:kern w:val="0"/>
          <w14:ligatures w14:val="none"/>
        </w:rPr>
        <w:t>徳倫理と霊性・道徳的リーダーシップの再構</w:t>
      </w:r>
      <w:r w:rsidRPr="008312FF">
        <w:rPr>
          <w:rFonts w:ascii="MS Mincho" w:eastAsia="MS Mincho" w:hAnsi="MS Mincho" w:cs="MS Mincho"/>
          <w:b/>
          <w:bCs/>
          <w:kern w:val="0"/>
          <w14:ligatures w14:val="none"/>
        </w:rPr>
        <w:t>築</w:t>
      </w:r>
    </w:p>
    <w:p w14:paraId="7261D9C4" w14:textId="2DDA67DD" w:rsidR="008312FF" w:rsidRDefault="008312FF" w:rsidP="008312FF">
      <w:pPr>
        <w:spacing w:after="0" w:line="240" w:lineRule="auto"/>
        <w:jc w:val="center"/>
        <w:rPr>
          <w:rFonts w:ascii="MS Mincho" w:eastAsia="MS Mincho" w:hAnsi="MS Mincho" w:cs="MS Mincho"/>
          <w:kern w:val="0"/>
          <w14:ligatures w14:val="none"/>
        </w:rPr>
      </w:pPr>
      <w:r w:rsidRPr="008312FF">
        <w:rPr>
          <w:rFonts w:ascii="Times New Roman" w:eastAsia="Times New Roman" w:hAnsi="Times New Roman" w:cs="Times New Roman"/>
          <w:kern w:val="0"/>
          <w14:ligatures w14:val="none"/>
        </w:rPr>
        <w:br/>
      </w:r>
      <w:r w:rsidRPr="008312FF">
        <w:rPr>
          <w:rFonts w:ascii="MS Mincho" w:eastAsia="MS Mincho" w:hAnsi="MS Mincho" w:cs="MS Mincho" w:hint="eastAsia"/>
          <w:kern w:val="0"/>
          <w14:ligatures w14:val="none"/>
        </w:rPr>
        <w:t>学林学</w:t>
      </w:r>
      <w:r w:rsidRPr="008312FF">
        <w:rPr>
          <w:rFonts w:ascii="MS Mincho" w:eastAsia="MS Mincho" w:hAnsi="MS Mincho" w:cs="MS Mincho"/>
          <w:kern w:val="0"/>
          <w14:ligatures w14:val="none"/>
        </w:rPr>
        <w:t>長</w:t>
      </w:r>
    </w:p>
    <w:p w14:paraId="54957923" w14:textId="13B56179" w:rsidR="008312FF" w:rsidRPr="008312FF" w:rsidRDefault="008312FF" w:rsidP="008312FF">
      <w:pPr>
        <w:spacing w:after="0" w:line="240" w:lineRule="auto"/>
        <w:jc w:val="center"/>
        <w:rPr>
          <w:rFonts w:ascii="Times New Roman" w:eastAsia="Times New Roman" w:hAnsi="Times New Roman" w:cs="Times New Roman"/>
          <w:kern w:val="0"/>
          <w14:ligatures w14:val="none"/>
        </w:rPr>
      </w:pPr>
      <w:r w:rsidRPr="008312FF">
        <w:rPr>
          <w:rFonts w:ascii="MS Mincho" w:eastAsia="MS Mincho" w:hAnsi="MS Mincho" w:cs="MS Mincho" w:hint="eastAsia"/>
          <w:kern w:val="0"/>
          <w14:ligatures w14:val="none"/>
        </w:rPr>
        <w:t>杉野恭一</w:t>
      </w:r>
    </w:p>
    <w:p w14:paraId="2EEC3621" w14:textId="495B10B7" w:rsidR="008312FF" w:rsidRPr="008312FF" w:rsidRDefault="008312FF" w:rsidP="008312FF">
      <w:pPr>
        <w:spacing w:after="0" w:line="240" w:lineRule="auto"/>
        <w:rPr>
          <w:rFonts w:ascii="Times New Roman" w:eastAsia="Times New Roman" w:hAnsi="Times New Roman" w:cs="Times New Roman"/>
          <w:kern w:val="0"/>
          <w14:ligatures w14:val="none"/>
        </w:rPr>
      </w:pPr>
    </w:p>
    <w:p w14:paraId="36E5687B" w14:textId="77777777" w:rsidR="008312FF" w:rsidRDefault="008312FF" w:rsidP="008312FF">
      <w:pPr>
        <w:spacing w:after="0" w:line="240" w:lineRule="auto"/>
        <w:outlineLvl w:val="2"/>
        <w:rPr>
          <w:rFonts w:ascii="MS Mincho" w:eastAsia="MS Mincho" w:hAnsi="MS Mincho" w:cs="MS Mincho"/>
          <w:b/>
          <w:bCs/>
          <w:kern w:val="0"/>
          <w14:ligatures w14:val="none"/>
        </w:rPr>
      </w:pPr>
      <w:r w:rsidRPr="008312FF">
        <w:rPr>
          <w:rFonts w:ascii="MS Mincho" w:eastAsia="MS Mincho" w:hAnsi="MS Mincho" w:cs="MS Mincho" w:hint="eastAsia"/>
          <w:b/>
          <w:bCs/>
          <w:kern w:val="0"/>
          <w14:ligatures w14:val="none"/>
        </w:rPr>
        <w:t>場所と遺産に関する冒頭の省</w:t>
      </w:r>
      <w:r w:rsidRPr="008312FF">
        <w:rPr>
          <w:rFonts w:ascii="MS Mincho" w:eastAsia="MS Mincho" w:hAnsi="MS Mincho" w:cs="MS Mincho"/>
          <w:b/>
          <w:bCs/>
          <w:kern w:val="0"/>
          <w14:ligatures w14:val="none"/>
        </w:rPr>
        <w:t>察</w:t>
      </w:r>
    </w:p>
    <w:p w14:paraId="6E0AACA6" w14:textId="77777777" w:rsidR="00164E85" w:rsidRPr="008312FF" w:rsidRDefault="00164E85" w:rsidP="008312FF">
      <w:pPr>
        <w:spacing w:after="0" w:line="240" w:lineRule="auto"/>
        <w:outlineLvl w:val="2"/>
        <w:rPr>
          <w:rFonts w:ascii="Times New Roman" w:eastAsia="Times New Roman" w:hAnsi="Times New Roman" w:cs="Times New Roman" w:hint="eastAsia"/>
          <w:b/>
          <w:bCs/>
          <w:kern w:val="0"/>
          <w14:ligatures w14:val="none"/>
        </w:rPr>
      </w:pPr>
    </w:p>
    <w:p w14:paraId="19E5FE05" w14:textId="352128B9" w:rsidR="008312FF" w:rsidRPr="008312FF" w:rsidRDefault="008312FF" w:rsidP="008312FF">
      <w:pPr>
        <w:spacing w:after="0" w:line="240" w:lineRule="auto"/>
        <w:rPr>
          <w:rFonts w:ascii="Times New Roman" w:eastAsia="Times New Roman" w:hAnsi="Times New Roman" w:cs="Times New Roman"/>
          <w:kern w:val="0"/>
          <w14:ligatures w14:val="none"/>
        </w:rPr>
      </w:pPr>
      <w:r w:rsidRPr="008312FF">
        <w:rPr>
          <w:rFonts w:ascii="MS Mincho" w:eastAsia="MS Mincho" w:hAnsi="MS Mincho" w:cs="MS Mincho" w:hint="eastAsia"/>
          <w:kern w:val="0"/>
          <w14:ligatures w14:val="none"/>
        </w:rPr>
        <w:t>本論文は、霊性と民主的伝統に深く根ざした都市、益山で発表され</w:t>
      </w:r>
      <w:r w:rsidR="00E643E1">
        <w:rPr>
          <w:rFonts w:ascii="MS Mincho" w:eastAsia="MS Mincho" w:hAnsi="MS Mincho" w:cs="MS Mincho" w:hint="eastAsia"/>
          <w:kern w:val="0"/>
          <w14:ligatures w14:val="none"/>
        </w:rPr>
        <w:t>る</w:t>
      </w:r>
      <w:r w:rsidRPr="008312FF">
        <w:rPr>
          <w:rFonts w:ascii="MS Mincho" w:eastAsia="MS Mincho" w:hAnsi="MS Mincho" w:cs="MS Mincho" w:hint="eastAsia"/>
          <w:kern w:val="0"/>
          <w14:ligatures w14:val="none"/>
        </w:rPr>
        <w:t>。百済の古都である益山は、仏教を日本に伝えるうえで重要な役割を果たした都市である。ここで千年以上前に蒔かれた霊的な種子は、日本仏教の基盤を形づくり、今なお東アジアにおける宗教的協力を鼓舞し続けている。この都市がもつ霊性的かつ市民的な歴史的共鳴は、本稿の核心を形づくるものである。すなわち、徳倫理とは単なる個人の道であるにとどまらず、文化や世代を超えた共同の営みでもある、ということである</w:t>
      </w:r>
      <w:r w:rsidRPr="008312FF">
        <w:rPr>
          <w:rFonts w:ascii="MS Mincho" w:eastAsia="MS Mincho" w:hAnsi="MS Mincho" w:cs="MS Mincho"/>
          <w:kern w:val="0"/>
          <w14:ligatures w14:val="none"/>
        </w:rPr>
        <w:t>。</w:t>
      </w:r>
    </w:p>
    <w:p w14:paraId="274EB64C" w14:textId="459D2023" w:rsidR="008312FF" w:rsidRDefault="008312FF" w:rsidP="008312FF">
      <w:pPr>
        <w:spacing w:after="0" w:line="240" w:lineRule="auto"/>
        <w:rPr>
          <w:rFonts w:ascii="Times New Roman" w:eastAsia="Times New Roman" w:hAnsi="Times New Roman" w:cs="Times New Roman"/>
          <w:kern w:val="0"/>
          <w14:ligatures w14:val="none"/>
        </w:rPr>
      </w:pPr>
    </w:p>
    <w:p w14:paraId="636AD114" w14:textId="77777777" w:rsidR="00164E85" w:rsidRPr="008312FF" w:rsidRDefault="00164E85" w:rsidP="008312FF">
      <w:pPr>
        <w:spacing w:after="0" w:line="240" w:lineRule="auto"/>
        <w:rPr>
          <w:rFonts w:ascii="Times New Roman" w:eastAsia="Times New Roman" w:hAnsi="Times New Roman" w:cs="Times New Roman" w:hint="eastAsia"/>
          <w:kern w:val="0"/>
          <w14:ligatures w14:val="none"/>
        </w:rPr>
      </w:pPr>
    </w:p>
    <w:p w14:paraId="11B44918" w14:textId="77777777" w:rsidR="008312FF" w:rsidRDefault="008312FF" w:rsidP="008312FF">
      <w:pPr>
        <w:spacing w:after="0" w:line="240" w:lineRule="auto"/>
        <w:outlineLvl w:val="2"/>
        <w:rPr>
          <w:rFonts w:ascii="MS Mincho" w:eastAsia="MS Mincho" w:hAnsi="MS Mincho" w:cs="MS Mincho"/>
          <w:b/>
          <w:bCs/>
          <w:kern w:val="0"/>
          <w14:ligatures w14:val="none"/>
        </w:rPr>
      </w:pPr>
      <w:r w:rsidRPr="008312FF">
        <w:rPr>
          <w:rFonts w:ascii="MS Mincho" w:eastAsia="MS Mincho" w:hAnsi="MS Mincho" w:cs="MS Mincho" w:hint="eastAsia"/>
          <w:b/>
          <w:bCs/>
          <w:kern w:val="0"/>
          <w14:ligatures w14:val="none"/>
        </w:rPr>
        <w:t>要</w:t>
      </w:r>
      <w:r w:rsidRPr="008312FF">
        <w:rPr>
          <w:rFonts w:ascii="MS Mincho" w:eastAsia="MS Mincho" w:hAnsi="MS Mincho" w:cs="MS Mincho"/>
          <w:b/>
          <w:bCs/>
          <w:kern w:val="0"/>
          <w14:ligatures w14:val="none"/>
        </w:rPr>
        <w:t>旨</w:t>
      </w:r>
    </w:p>
    <w:p w14:paraId="280DBF20" w14:textId="77777777" w:rsidR="00164E85" w:rsidRPr="008312FF" w:rsidRDefault="00164E85" w:rsidP="008312FF">
      <w:pPr>
        <w:spacing w:after="0" w:line="240" w:lineRule="auto"/>
        <w:outlineLvl w:val="2"/>
        <w:rPr>
          <w:rFonts w:ascii="Times New Roman" w:eastAsia="Times New Roman" w:hAnsi="Times New Roman" w:cs="Times New Roman" w:hint="eastAsia"/>
          <w:b/>
          <w:bCs/>
          <w:kern w:val="0"/>
          <w14:ligatures w14:val="none"/>
        </w:rPr>
      </w:pPr>
    </w:p>
    <w:p w14:paraId="4C64DC22"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r w:rsidRPr="008312FF">
        <w:rPr>
          <w:rFonts w:ascii="MS Mincho" w:eastAsia="MS Mincho" w:hAnsi="MS Mincho" w:cs="MS Mincho" w:hint="eastAsia"/>
          <w:kern w:val="0"/>
          <w14:ligatures w14:val="none"/>
        </w:rPr>
        <w:t>分断が深まる世界において、再興された徳倫理は、個人の道徳的形成にとどまらず、共有された霊的責任と関係的リーダーシップへの道を提示する。本稿では、アリストテレスから儒教、仏教、そして現代の思想家に至るまで、異文化にわたる徳倫理の伝統が、多元的社会における霊性に根ざしたリーダーシップにいかに貢献し得るかを探究する。諸宗教による平和構築の事例や、学林の教育実践をもとに、本稿は「霊性・道徳的インフラ」という概念を提示し、宗教的・文化的な分断を超えて信頼、思いやり、持続可能な協力を育む基盤として論じていく</w:t>
      </w:r>
      <w:r w:rsidRPr="008312FF">
        <w:rPr>
          <w:rFonts w:ascii="MS Mincho" w:eastAsia="MS Mincho" w:hAnsi="MS Mincho" w:cs="MS Mincho"/>
          <w:kern w:val="0"/>
          <w14:ligatures w14:val="none"/>
        </w:rPr>
        <w:t>。</w:t>
      </w:r>
    </w:p>
    <w:p w14:paraId="545DE9F4" w14:textId="37E6A885" w:rsidR="008312FF" w:rsidRDefault="008312FF" w:rsidP="008312FF">
      <w:pPr>
        <w:spacing w:after="0" w:line="240" w:lineRule="auto"/>
        <w:rPr>
          <w:rFonts w:ascii="Times New Roman" w:eastAsia="Times New Roman" w:hAnsi="Times New Roman" w:cs="Times New Roman"/>
          <w:kern w:val="0"/>
          <w14:ligatures w14:val="none"/>
        </w:rPr>
      </w:pPr>
    </w:p>
    <w:p w14:paraId="70604042"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p>
    <w:p w14:paraId="31E51B2B" w14:textId="06852A7E" w:rsidR="008312FF" w:rsidRPr="008312FF" w:rsidRDefault="008312FF" w:rsidP="008312FF">
      <w:pPr>
        <w:pStyle w:val="ListParagraph"/>
        <w:numPr>
          <w:ilvl w:val="0"/>
          <w:numId w:val="4"/>
        </w:numPr>
        <w:spacing w:after="0" w:line="240" w:lineRule="auto"/>
        <w:outlineLvl w:val="2"/>
        <w:rPr>
          <w:rFonts w:ascii="MS Mincho" w:eastAsia="MS Mincho" w:hAnsi="MS Mincho" w:cs="MS Mincho"/>
          <w:b/>
          <w:bCs/>
          <w:kern w:val="0"/>
          <w14:ligatures w14:val="none"/>
        </w:rPr>
      </w:pPr>
      <w:r w:rsidRPr="008312FF">
        <w:rPr>
          <w:rFonts w:ascii="MS Mincho" w:eastAsia="MS Mincho" w:hAnsi="MS Mincho" w:cs="MS Mincho" w:hint="eastAsia"/>
          <w:b/>
          <w:bCs/>
          <w:kern w:val="0"/>
          <w14:ligatures w14:val="none"/>
        </w:rPr>
        <w:t>倫理的転換の時代における徳倫理の再</w:t>
      </w:r>
      <w:r w:rsidRPr="008312FF">
        <w:rPr>
          <w:rFonts w:ascii="MS Mincho" w:eastAsia="MS Mincho" w:hAnsi="MS Mincho" w:cs="MS Mincho"/>
          <w:b/>
          <w:bCs/>
          <w:kern w:val="0"/>
          <w14:ligatures w14:val="none"/>
        </w:rPr>
        <w:t>考</w:t>
      </w:r>
    </w:p>
    <w:p w14:paraId="363E13AA" w14:textId="77777777" w:rsidR="008312FF" w:rsidRPr="008312FF" w:rsidRDefault="008312FF" w:rsidP="008312FF">
      <w:pPr>
        <w:pStyle w:val="ListParagraph"/>
        <w:spacing w:after="0" w:line="240" w:lineRule="auto"/>
        <w:outlineLvl w:val="2"/>
        <w:rPr>
          <w:rFonts w:ascii="Times New Roman" w:eastAsia="Times New Roman" w:hAnsi="Times New Roman" w:cs="Times New Roman" w:hint="eastAsia"/>
          <w:b/>
          <w:bCs/>
          <w:kern w:val="0"/>
          <w14:ligatures w14:val="none"/>
        </w:rPr>
      </w:pPr>
    </w:p>
    <w:p w14:paraId="3D501F2E"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t>徳倫理の中心には、本質的な問いがある。それは単に「私たちは何をすべきか？」ではなく、「私たちはどのような存在になるべきか？」という問いである。外的な規範やイデオロギーが信頼を喚起しえない時代にあって、この内面的かつ関係的な問いは、より深い道徳的覚醒へと私たちを導く。今日求められる倫理的リーダーシップとは、命令やカリスマ性によるものではなく、人格、識別力、そして責任の共有に根ざしたものであるべきだ</w:t>
      </w:r>
      <w:r w:rsidRPr="008312FF">
        <w:rPr>
          <w:rFonts w:ascii="MS Mincho" w:eastAsia="MS Mincho" w:hAnsi="MS Mincho" w:cs="MS Mincho"/>
          <w:kern w:val="0"/>
          <w14:ligatures w14:val="none"/>
        </w:rPr>
        <w:t>。</w:t>
      </w:r>
    </w:p>
    <w:p w14:paraId="7C1447D5" w14:textId="77777777" w:rsidR="00594AAD" w:rsidRPr="008312FF" w:rsidRDefault="00594AAD" w:rsidP="008312FF">
      <w:pPr>
        <w:spacing w:after="0" w:line="240" w:lineRule="auto"/>
        <w:rPr>
          <w:rFonts w:ascii="Times New Roman" w:eastAsia="Times New Roman" w:hAnsi="Times New Roman" w:cs="Times New Roman"/>
          <w:kern w:val="0"/>
          <w14:ligatures w14:val="none"/>
        </w:rPr>
      </w:pPr>
    </w:p>
    <w:p w14:paraId="45C90A64"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r w:rsidRPr="008312FF">
        <w:rPr>
          <w:rFonts w:ascii="MS Mincho" w:eastAsia="MS Mincho" w:hAnsi="MS Mincho" w:cs="MS Mincho" w:hint="eastAsia"/>
          <w:kern w:val="0"/>
          <w14:ligatures w14:val="none"/>
        </w:rPr>
        <w:t>私たちは現在、道徳の分断、制度への不信、そしてアルゴリズムによる分極化が進む世界に生きている。しかし、これは単なる危機の時代ではない。むしろ、それは倫理的可能性に満ちた時代でもある。幻滅の亀裂の中から、思いやり、ケア、そして道徳的想像力を通じて、新たな連帯が生まれつつある。徳倫理は、個人の形成と関係的な実践に根ざすことにより、この新たな地平に深く共鳴する枠組みを提供する</w:t>
      </w:r>
      <w:r w:rsidRPr="008312FF">
        <w:rPr>
          <w:rFonts w:ascii="MS Mincho" w:eastAsia="MS Mincho" w:hAnsi="MS Mincho" w:cs="MS Mincho"/>
          <w:kern w:val="0"/>
          <w14:ligatures w14:val="none"/>
        </w:rPr>
        <w:t>。</w:t>
      </w:r>
    </w:p>
    <w:p w14:paraId="0FA185E7" w14:textId="5951C5C3" w:rsidR="008312FF" w:rsidRPr="008312FF" w:rsidRDefault="008312FF" w:rsidP="008312FF">
      <w:pPr>
        <w:spacing w:after="0" w:line="240" w:lineRule="auto"/>
        <w:rPr>
          <w:rFonts w:ascii="Times New Roman" w:eastAsia="Times New Roman" w:hAnsi="Times New Roman" w:cs="Times New Roman" w:hint="eastAsia"/>
          <w:kern w:val="0"/>
          <w14:ligatures w14:val="none"/>
        </w:rPr>
      </w:pPr>
    </w:p>
    <w:p w14:paraId="429AA23E"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lastRenderedPageBreak/>
        <w:t>私たちは、道徳の分断、制度への不信、アルゴリズムによる分極化に満ちた時代に生きている。しかし、これは単なる危機の時代ではない。それはまた、倫理的可能性に富んだ時代でもある。幻滅の裂け目から、思いやりやケア、そして道徳的想像力を通じて新たな連帯が生まれつつある。個人の内的形成と関係性に根ざした実践を重視する徳倫理は、この新たな地平において深い共鳴をもたらす枠組みを提供する</w:t>
      </w:r>
      <w:r w:rsidRPr="008312FF">
        <w:rPr>
          <w:rFonts w:ascii="MS Mincho" w:eastAsia="MS Mincho" w:hAnsi="MS Mincho" w:cs="MS Mincho"/>
          <w:kern w:val="0"/>
          <w14:ligatures w14:val="none"/>
        </w:rPr>
        <w:t>。</w:t>
      </w:r>
    </w:p>
    <w:p w14:paraId="0425D2DD" w14:textId="77777777" w:rsidR="00594AAD" w:rsidRPr="008312FF" w:rsidRDefault="00594AAD" w:rsidP="008312FF">
      <w:pPr>
        <w:spacing w:after="0" w:line="240" w:lineRule="auto"/>
        <w:rPr>
          <w:rFonts w:ascii="Times New Roman" w:eastAsia="Times New Roman" w:hAnsi="Times New Roman" w:cs="Times New Roman"/>
          <w:kern w:val="0"/>
          <w14:ligatures w14:val="none"/>
        </w:rPr>
      </w:pPr>
    </w:p>
    <w:p w14:paraId="414F0E9F" w14:textId="07CCD8B8"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t>古典的な西洋思想においては、アリストテレスの『ニコマコス倫理学』が徳（</w:t>
      </w:r>
      <w:proofErr w:type="spellStart"/>
      <w:r w:rsidRPr="008312FF">
        <w:rPr>
          <w:rFonts w:ascii="Times New Roman" w:eastAsia="Times New Roman" w:hAnsi="Times New Roman" w:cs="Times New Roman"/>
          <w:kern w:val="0"/>
          <w14:ligatures w14:val="none"/>
        </w:rPr>
        <w:t>aretē</w:t>
      </w:r>
      <w:proofErr w:type="spellEnd"/>
      <w:r w:rsidRPr="008312FF">
        <w:rPr>
          <w:rFonts w:ascii="MS Mincho" w:eastAsia="MS Mincho" w:hAnsi="MS Mincho" w:cs="MS Mincho" w:hint="eastAsia"/>
          <w:kern w:val="0"/>
          <w14:ligatures w14:val="none"/>
        </w:rPr>
        <w:t>）を、理性に沿い、人間的繁栄（</w:t>
      </w:r>
      <w:r w:rsidRPr="008312FF">
        <w:rPr>
          <w:rFonts w:ascii="Times New Roman" w:eastAsia="Times New Roman" w:hAnsi="Times New Roman" w:cs="Times New Roman"/>
          <w:kern w:val="0"/>
          <w14:ligatures w14:val="none"/>
        </w:rPr>
        <w:t>eudaimonia</w:t>
      </w:r>
      <w:r w:rsidRPr="008312FF">
        <w:rPr>
          <w:rFonts w:ascii="MS Mincho" w:eastAsia="MS Mincho" w:hAnsi="MS Mincho" w:cs="MS Mincho" w:hint="eastAsia"/>
          <w:kern w:val="0"/>
          <w14:ligatures w14:val="none"/>
        </w:rPr>
        <w:t>）に向かう人格的習慣として定義した。規則中心の倫理とは異なり、徳倫理は実践、共同体、実践的</w:t>
      </w:r>
      <w:r w:rsidR="0040269F">
        <w:rPr>
          <w:rFonts w:ascii="MS Mincho" w:eastAsia="MS Mincho" w:hAnsi="MS Mincho" w:cs="MS Mincho" w:hint="eastAsia"/>
          <w:kern w:val="0"/>
          <w14:ligatures w14:val="none"/>
        </w:rPr>
        <w:t>智慧</w:t>
      </w:r>
      <w:r w:rsidRPr="008312FF">
        <w:rPr>
          <w:rFonts w:ascii="MS Mincho" w:eastAsia="MS Mincho" w:hAnsi="MS Mincho" w:cs="MS Mincho" w:hint="eastAsia"/>
          <w:kern w:val="0"/>
          <w14:ligatures w14:val="none"/>
        </w:rPr>
        <w:t>（</w:t>
      </w:r>
      <w:proofErr w:type="spellStart"/>
      <w:r w:rsidRPr="008312FF">
        <w:rPr>
          <w:rFonts w:ascii="Times New Roman" w:eastAsia="Times New Roman" w:hAnsi="Times New Roman" w:cs="Times New Roman"/>
          <w:kern w:val="0"/>
          <w14:ligatures w14:val="none"/>
        </w:rPr>
        <w:t>phronēsis</w:t>
      </w:r>
      <w:proofErr w:type="spellEnd"/>
      <w:r w:rsidRPr="008312FF">
        <w:rPr>
          <w:rFonts w:ascii="MS Mincho" w:eastAsia="MS Mincho" w:hAnsi="MS Mincho" w:cs="MS Mincho" w:hint="eastAsia"/>
          <w:kern w:val="0"/>
          <w14:ligatures w14:val="none"/>
        </w:rPr>
        <w:t>）を通じた道徳的性格の形成を強調している</w:t>
      </w:r>
      <w:r w:rsidRPr="008312FF">
        <w:rPr>
          <w:rFonts w:ascii="MS Mincho" w:eastAsia="MS Mincho" w:hAnsi="MS Mincho" w:cs="MS Mincho"/>
          <w:kern w:val="0"/>
          <w14:ligatures w14:val="none"/>
        </w:rPr>
        <w:t>。</w:t>
      </w:r>
    </w:p>
    <w:p w14:paraId="15EB3D28" w14:textId="77777777" w:rsidR="008312FF" w:rsidRPr="008312FF" w:rsidRDefault="008312FF" w:rsidP="008312FF">
      <w:pPr>
        <w:spacing w:after="0" w:line="240" w:lineRule="auto"/>
        <w:rPr>
          <w:rFonts w:ascii="Times New Roman" w:eastAsia="Times New Roman" w:hAnsi="Times New Roman" w:cs="Times New Roman" w:hint="eastAsia"/>
          <w:kern w:val="0"/>
          <w14:ligatures w14:val="none"/>
        </w:rPr>
      </w:pPr>
    </w:p>
    <w:p w14:paraId="10F0CB65"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t>アジアの伝統はこのビジョンをさらに豊かにする。儒教は、人間関係と社会的調和を通じて培われる徳として、仁（</w:t>
      </w:r>
      <w:r w:rsidRPr="008312FF">
        <w:rPr>
          <w:rFonts w:ascii="Times New Roman" w:eastAsia="Times New Roman" w:hAnsi="Times New Roman" w:cs="Times New Roman"/>
          <w:kern w:val="0"/>
          <w14:ligatures w14:val="none"/>
        </w:rPr>
        <w:t>ren</w:t>
      </w:r>
      <w:r w:rsidRPr="008312FF">
        <w:rPr>
          <w:rFonts w:ascii="MS Mincho" w:eastAsia="MS Mincho" w:hAnsi="MS Mincho" w:cs="MS Mincho" w:hint="eastAsia"/>
          <w:kern w:val="0"/>
          <w14:ligatures w14:val="none"/>
        </w:rPr>
        <w:t>）、義（</w:t>
      </w:r>
      <w:proofErr w:type="spellStart"/>
      <w:r w:rsidRPr="008312FF">
        <w:rPr>
          <w:rFonts w:ascii="Times New Roman" w:eastAsia="Times New Roman" w:hAnsi="Times New Roman" w:cs="Times New Roman"/>
          <w:kern w:val="0"/>
          <w14:ligatures w14:val="none"/>
        </w:rPr>
        <w:t>yi</w:t>
      </w:r>
      <w:proofErr w:type="spellEnd"/>
      <w:r w:rsidRPr="008312FF">
        <w:rPr>
          <w:rFonts w:ascii="MS Mincho" w:eastAsia="MS Mincho" w:hAnsi="MS Mincho" w:cs="MS Mincho" w:hint="eastAsia"/>
          <w:kern w:val="0"/>
          <w14:ligatures w14:val="none"/>
        </w:rPr>
        <w:t>）、礼（</w:t>
      </w:r>
      <w:r w:rsidRPr="008312FF">
        <w:rPr>
          <w:rFonts w:ascii="Times New Roman" w:eastAsia="Times New Roman" w:hAnsi="Times New Roman" w:cs="Times New Roman"/>
          <w:kern w:val="0"/>
          <w14:ligatures w14:val="none"/>
        </w:rPr>
        <w:t>li</w:t>
      </w:r>
      <w:r w:rsidRPr="008312FF">
        <w:rPr>
          <w:rFonts w:ascii="MS Mincho" w:eastAsia="MS Mincho" w:hAnsi="MS Mincho" w:cs="MS Mincho" w:hint="eastAsia"/>
          <w:kern w:val="0"/>
          <w14:ligatures w14:val="none"/>
        </w:rPr>
        <w:t>）を重視する。道教は、謙虚さと支配を拒む姿勢を通じて自然の摂理と調和する徳（</w:t>
      </w:r>
      <w:r w:rsidRPr="008312FF">
        <w:rPr>
          <w:rFonts w:ascii="Times New Roman" w:eastAsia="Times New Roman" w:hAnsi="Times New Roman" w:cs="Times New Roman"/>
          <w:kern w:val="0"/>
          <w14:ligatures w14:val="none"/>
        </w:rPr>
        <w:t>de</w:t>
      </w:r>
      <w:r w:rsidRPr="008312FF">
        <w:rPr>
          <w:rFonts w:ascii="MS Mincho" w:eastAsia="MS Mincho" w:hAnsi="MS Mincho" w:cs="MS Mincho" w:hint="eastAsia"/>
          <w:kern w:val="0"/>
          <w14:ligatures w14:val="none"/>
        </w:rPr>
        <w:t>）を説く。仏教においては、布施、持戒、忍辱、精進、禅定、智慧の六波羅蜜が、すべての衆生の解脱を目指す菩薩の道を形づくる</w:t>
      </w:r>
      <w:r w:rsidRPr="008312FF">
        <w:rPr>
          <w:rFonts w:ascii="MS Mincho" w:eastAsia="MS Mincho" w:hAnsi="MS Mincho" w:cs="MS Mincho"/>
          <w:kern w:val="0"/>
          <w14:ligatures w14:val="none"/>
        </w:rPr>
        <w:t>。</w:t>
      </w:r>
    </w:p>
    <w:p w14:paraId="1E5E321D" w14:textId="77777777" w:rsidR="008312FF" w:rsidRPr="008312FF" w:rsidRDefault="008312FF" w:rsidP="008312FF">
      <w:pPr>
        <w:spacing w:after="0" w:line="240" w:lineRule="auto"/>
        <w:rPr>
          <w:rFonts w:ascii="Times New Roman" w:eastAsia="Times New Roman" w:hAnsi="Times New Roman" w:cs="Times New Roman" w:hint="eastAsia"/>
          <w:kern w:val="0"/>
          <w14:ligatures w14:val="none"/>
        </w:rPr>
      </w:pPr>
    </w:p>
    <w:p w14:paraId="00B7AF2C" w14:textId="77777777" w:rsidR="008312FF" w:rsidRDefault="008312FF" w:rsidP="008312FF">
      <w:pPr>
        <w:spacing w:after="0" w:line="240" w:lineRule="auto"/>
        <w:rPr>
          <w:rFonts w:ascii="Times New Roman" w:eastAsia="Times New Roman" w:hAnsi="Times New Roman" w:cs="Times New Roman"/>
          <w:kern w:val="0"/>
          <w14:ligatures w14:val="none"/>
        </w:rPr>
      </w:pPr>
      <w:r w:rsidRPr="008312FF">
        <w:rPr>
          <w:rFonts w:ascii="MS Mincho" w:eastAsia="MS Mincho" w:hAnsi="MS Mincho" w:cs="MS Mincho" w:hint="eastAsia"/>
          <w:kern w:val="0"/>
          <w14:ligatures w14:val="none"/>
        </w:rPr>
        <w:t>現代の道徳哲学者たち、たとえばアラスデア・マッキンタイアやマーサ・ヌスバウムは、道徳的相対主義や制度の惰性への対抗として、徳倫理への回帰を提唱している。マッキンタイアは、私たちが首尾一貫した倫理的議論に必要な「共有された道徳的言語」を失ったと主張し、これを「道徳的混乱」と名づけた。これは、公共言説における倫理的文法の崩壊を意味する。アルゴリズムや市場論理が世論を形づくる時代にあって、私たちは人格と共同体の言語を再び主張しなければならない。この欠落こそが、新たな倫理の再構築へと招く余白を開く。それは、上から押しつけられるのではなく、内側から育まれるべき倫理である。</w:t>
      </w:r>
      <w:r w:rsidRPr="008312FF">
        <w:rPr>
          <w:rFonts w:ascii="Times New Roman" w:eastAsia="Times New Roman" w:hAnsi="Times New Roman" w:cs="Times New Roman"/>
          <w:kern w:val="0"/>
          <w14:ligatures w14:val="none"/>
        </w:rPr>
        <w:t>¹</w:t>
      </w:r>
    </w:p>
    <w:p w14:paraId="2AC30D4C" w14:textId="77777777" w:rsidR="008312FF" w:rsidRPr="008312FF" w:rsidRDefault="008312FF" w:rsidP="008312FF">
      <w:pPr>
        <w:spacing w:after="0" w:line="240" w:lineRule="auto"/>
        <w:rPr>
          <w:rFonts w:ascii="Times New Roman" w:eastAsia="Times New Roman" w:hAnsi="Times New Roman" w:cs="Times New Roman" w:hint="eastAsia"/>
          <w:kern w:val="0"/>
          <w14:ligatures w14:val="none"/>
        </w:rPr>
      </w:pPr>
    </w:p>
    <w:p w14:paraId="21C7D76B"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r w:rsidRPr="008312FF">
        <w:rPr>
          <w:rFonts w:ascii="MS Mincho" w:eastAsia="MS Mincho" w:hAnsi="MS Mincho" w:cs="MS Mincho" w:hint="eastAsia"/>
          <w:kern w:val="0"/>
          <w14:ligatures w14:val="none"/>
        </w:rPr>
        <w:t>マッキンタイアの議論を土台に、ナンシー・スノウは徳を「関係性と文脈性をもつ社会的知性の一形態」として概念化した。</w:t>
      </w:r>
      <w:r w:rsidRPr="008312FF">
        <w:rPr>
          <w:rFonts w:ascii="Times New Roman" w:eastAsia="Times New Roman" w:hAnsi="Times New Roman" w:cs="Times New Roman"/>
          <w:kern w:val="0"/>
          <w14:ligatures w14:val="none"/>
        </w:rPr>
        <w:t xml:space="preserve">⁴ </w:t>
      </w:r>
      <w:r w:rsidRPr="008312FF">
        <w:rPr>
          <w:rFonts w:ascii="MS Mincho" w:eastAsia="MS Mincho" w:hAnsi="MS Mincho" w:cs="MS Mincho" w:hint="eastAsia"/>
          <w:kern w:val="0"/>
          <w14:ligatures w14:val="none"/>
        </w:rPr>
        <w:t>一方、ジュリア・アナスは、徳を「知性的で技能のような習慣形成を通じて育まれるもの」とみなす。</w:t>
      </w:r>
      <w:r w:rsidRPr="008312FF">
        <w:rPr>
          <w:rFonts w:ascii="Times New Roman" w:eastAsia="Times New Roman" w:hAnsi="Times New Roman" w:cs="Times New Roman"/>
          <w:kern w:val="0"/>
          <w14:ligatures w14:val="none"/>
        </w:rPr>
        <w:t xml:space="preserve">⁵ </w:t>
      </w:r>
      <w:r w:rsidRPr="008312FF">
        <w:rPr>
          <w:rFonts w:ascii="MS Mincho" w:eastAsia="MS Mincho" w:hAnsi="MS Mincho" w:cs="MS Mincho" w:hint="eastAsia"/>
          <w:kern w:val="0"/>
          <w14:ligatures w14:val="none"/>
        </w:rPr>
        <w:t>ヘザー・バタリーの研究は「徳の認識論」や知識形成における性格の役割にまで分析を広げ、認知領域と道徳領域のさらなる統合を提示している。</w:t>
      </w:r>
      <w:r w:rsidRPr="008312FF">
        <w:rPr>
          <w:rFonts w:ascii="Times New Roman" w:eastAsia="Times New Roman" w:hAnsi="Times New Roman" w:cs="Times New Roman"/>
          <w:kern w:val="0"/>
          <w14:ligatures w14:val="none"/>
        </w:rPr>
        <w:t xml:space="preserve">⁶ </w:t>
      </w:r>
      <w:r w:rsidRPr="008312FF">
        <w:rPr>
          <w:rFonts w:ascii="MS Mincho" w:eastAsia="MS Mincho" w:hAnsi="MS Mincho" w:cs="MS Mincho" w:hint="eastAsia"/>
          <w:kern w:val="0"/>
          <w14:ligatures w14:val="none"/>
        </w:rPr>
        <w:t>これらの研究は、徳が固定された性質ではなく、共同体・教育・内省を通じて育まれる「動的なプロセス」であることを示している</w:t>
      </w:r>
      <w:r w:rsidRPr="008312FF">
        <w:rPr>
          <w:rFonts w:ascii="MS Mincho" w:eastAsia="MS Mincho" w:hAnsi="MS Mincho" w:cs="MS Mincho"/>
          <w:kern w:val="0"/>
          <w14:ligatures w14:val="none"/>
        </w:rPr>
        <w:t>。</w:t>
      </w:r>
    </w:p>
    <w:p w14:paraId="4DDEA351" w14:textId="77777777" w:rsidR="008312FF" w:rsidRDefault="008312FF" w:rsidP="008312FF">
      <w:pPr>
        <w:spacing w:after="0" w:line="240" w:lineRule="auto"/>
        <w:outlineLvl w:val="2"/>
        <w:rPr>
          <w:rFonts w:ascii="Times New Roman" w:eastAsia="Times New Roman" w:hAnsi="Times New Roman" w:cs="Times New Roman"/>
          <w:b/>
          <w:bCs/>
          <w:color w:val="000000"/>
          <w:kern w:val="0"/>
          <w14:ligatures w14:val="none"/>
        </w:rPr>
      </w:pPr>
    </w:p>
    <w:p w14:paraId="6F57256D" w14:textId="77777777" w:rsidR="008312FF" w:rsidRDefault="008312FF" w:rsidP="008312FF">
      <w:pPr>
        <w:spacing w:after="0" w:line="240" w:lineRule="auto"/>
        <w:outlineLvl w:val="2"/>
        <w:rPr>
          <w:rFonts w:ascii="Times New Roman" w:eastAsia="Times New Roman" w:hAnsi="Times New Roman" w:cs="Times New Roman"/>
          <w:b/>
          <w:bCs/>
          <w:color w:val="000000"/>
          <w:kern w:val="0"/>
          <w14:ligatures w14:val="none"/>
        </w:rPr>
      </w:pPr>
    </w:p>
    <w:p w14:paraId="66C6FC2C" w14:textId="7133DC2A" w:rsidR="008312FF" w:rsidRPr="008312FF" w:rsidRDefault="008312FF" w:rsidP="008312FF">
      <w:pPr>
        <w:pStyle w:val="ListParagraph"/>
        <w:numPr>
          <w:ilvl w:val="0"/>
          <w:numId w:val="4"/>
        </w:numPr>
        <w:spacing w:after="0" w:line="240" w:lineRule="auto"/>
        <w:outlineLvl w:val="2"/>
        <w:rPr>
          <w:rFonts w:ascii="Times New Roman" w:eastAsia="Times New Roman" w:hAnsi="Times New Roman" w:cs="Times New Roman"/>
          <w:b/>
          <w:bCs/>
          <w:color w:val="000000"/>
          <w:kern w:val="0"/>
          <w14:ligatures w14:val="none"/>
        </w:rPr>
      </w:pPr>
      <w:r w:rsidRPr="008312FF">
        <w:rPr>
          <w:rFonts w:ascii="MS Mincho" w:eastAsia="MS Mincho" w:hAnsi="MS Mincho" w:cs="MS Mincho" w:hint="eastAsia"/>
          <w:b/>
          <w:bCs/>
          <w:color w:val="000000"/>
          <w:kern w:val="0"/>
          <w14:ligatures w14:val="none"/>
        </w:rPr>
        <w:t>実践としての徳と制度</w:t>
      </w:r>
      <w:r w:rsidRPr="008312FF">
        <w:rPr>
          <w:rFonts w:ascii="MS Mincho" w:eastAsia="MS Mincho" w:hAnsi="MS Mincho" w:cs="MS Mincho"/>
          <w:b/>
          <w:bCs/>
          <w:color w:val="000000"/>
          <w:kern w:val="0"/>
          <w14:ligatures w14:val="none"/>
        </w:rPr>
        <w:t>化</w:t>
      </w:r>
    </w:p>
    <w:p w14:paraId="10E38DCF" w14:textId="77777777" w:rsidR="008312FF" w:rsidRPr="008312FF" w:rsidRDefault="008312FF" w:rsidP="008312FF">
      <w:pPr>
        <w:pStyle w:val="ListParagraph"/>
        <w:spacing w:after="0" w:line="240" w:lineRule="auto"/>
        <w:outlineLvl w:val="2"/>
        <w:rPr>
          <w:rFonts w:ascii="Times New Roman" w:eastAsia="Times New Roman" w:hAnsi="Times New Roman" w:cs="Times New Roman"/>
          <w:b/>
          <w:bCs/>
          <w:color w:val="000000"/>
          <w:kern w:val="0"/>
          <w14:ligatures w14:val="none"/>
        </w:rPr>
      </w:pPr>
    </w:p>
    <w:p w14:paraId="7AC517D2" w14:textId="77777777" w:rsidR="008312FF" w:rsidRPr="008312FF" w:rsidRDefault="008312FF" w:rsidP="008312FF">
      <w:pPr>
        <w:spacing w:after="0" w:line="240" w:lineRule="auto"/>
        <w:rPr>
          <w:rFonts w:ascii="Times New Roman" w:eastAsia="Times New Roman" w:hAnsi="Times New Roman" w:cs="Times New Roman"/>
          <w:color w:val="000000"/>
          <w:kern w:val="0"/>
          <w14:ligatures w14:val="none"/>
        </w:rPr>
      </w:pPr>
      <w:r w:rsidRPr="008312FF">
        <w:rPr>
          <w:rFonts w:ascii="MS Mincho" w:eastAsia="MS Mincho" w:hAnsi="MS Mincho" w:cs="MS Mincho" w:hint="eastAsia"/>
          <w:color w:val="000000"/>
          <w:kern w:val="0"/>
          <w14:ligatures w14:val="none"/>
        </w:rPr>
        <w:t>徳は単なる哲学的概念ではなく、行動の中に体現される。紀元前</w:t>
      </w:r>
      <w:r w:rsidRPr="008312FF">
        <w:rPr>
          <w:rFonts w:ascii="Times New Roman" w:eastAsia="Times New Roman" w:hAnsi="Times New Roman" w:cs="Times New Roman"/>
          <w:color w:val="000000"/>
          <w:kern w:val="0"/>
          <w14:ligatures w14:val="none"/>
        </w:rPr>
        <w:t>3</w:t>
      </w:r>
      <w:r w:rsidRPr="008312FF">
        <w:rPr>
          <w:rFonts w:ascii="MS Mincho" w:eastAsia="MS Mincho" w:hAnsi="MS Mincho" w:cs="MS Mincho" w:hint="eastAsia"/>
          <w:color w:val="000000"/>
          <w:kern w:val="0"/>
          <w14:ligatures w14:val="none"/>
        </w:rPr>
        <w:t>世紀、インドのアショーカ王は、カリンガ戦争の流血に心を痛め、征服を放棄し、慈悲・宗教的寛容・倫理的自制に基づく統治へと転換した。彼の勅令は、徳を公共の善として制度化した。</w:t>
      </w:r>
      <w:r w:rsidRPr="008312FF">
        <w:rPr>
          <w:rFonts w:ascii="Times New Roman" w:eastAsia="Times New Roman" w:hAnsi="Times New Roman" w:cs="Times New Roman"/>
          <w:color w:val="000000"/>
          <w:kern w:val="0"/>
          <w14:ligatures w14:val="none"/>
        </w:rPr>
        <w:t>²</w:t>
      </w:r>
    </w:p>
    <w:p w14:paraId="762FCC72" w14:textId="2419F793" w:rsidR="008312FF" w:rsidRDefault="008312FF" w:rsidP="008312FF">
      <w:pPr>
        <w:spacing w:after="0" w:line="240" w:lineRule="auto"/>
        <w:rPr>
          <w:rFonts w:ascii="MS Mincho" w:eastAsia="MS Mincho" w:hAnsi="MS Mincho" w:cs="MS Mincho"/>
          <w:color w:val="000000"/>
          <w:kern w:val="0"/>
          <w14:ligatures w14:val="none"/>
        </w:rPr>
      </w:pPr>
      <w:r w:rsidRPr="008312FF">
        <w:rPr>
          <w:rFonts w:ascii="MS Mincho" w:eastAsia="MS Mincho" w:hAnsi="MS Mincho" w:cs="MS Mincho" w:hint="eastAsia"/>
          <w:color w:val="000000"/>
          <w:kern w:val="0"/>
          <w14:ligatures w14:val="none"/>
        </w:rPr>
        <w:t>スリランカ内戦中、カンボジア仏教</w:t>
      </w:r>
      <w:r w:rsidR="00594AAD">
        <w:rPr>
          <w:rFonts w:ascii="MS Mincho" w:eastAsia="MS Mincho" w:hAnsi="MS Mincho" w:cs="MS Mincho" w:hint="eastAsia"/>
          <w:color w:val="000000"/>
          <w:kern w:val="0"/>
          <w14:ligatures w14:val="none"/>
        </w:rPr>
        <w:t>法王</w:t>
      </w:r>
      <w:r w:rsidRPr="008312FF">
        <w:rPr>
          <w:rFonts w:ascii="MS Mincho" w:eastAsia="MS Mincho" w:hAnsi="MS Mincho" w:cs="MS Mincho" w:hint="eastAsia"/>
          <w:color w:val="000000"/>
          <w:kern w:val="0"/>
          <w14:ligatures w14:val="none"/>
        </w:rPr>
        <w:t>テップ・ヴォン大僧正は、仏教徒多数派に対し、タミル人少数派の保護を訴えた。</w:t>
      </w:r>
      <w:r w:rsidRPr="008312FF">
        <w:rPr>
          <w:rFonts w:ascii="Times New Roman" w:eastAsia="Times New Roman" w:hAnsi="Times New Roman" w:cs="Times New Roman"/>
          <w:color w:val="000000"/>
          <w:kern w:val="0"/>
          <w14:ligatures w14:val="none"/>
        </w:rPr>
        <w:t xml:space="preserve">⁷ </w:t>
      </w:r>
      <w:r w:rsidRPr="008312FF">
        <w:rPr>
          <w:rFonts w:ascii="MS Mincho" w:eastAsia="MS Mincho" w:hAnsi="MS Mincho" w:cs="MS Mincho" w:hint="eastAsia"/>
          <w:color w:val="000000"/>
          <w:kern w:val="0"/>
          <w14:ligatures w14:val="none"/>
        </w:rPr>
        <w:t>その霊的権威は世論を動かし、政治的権力ではなく精神的勇気に基づいた声によって、多くの命が救われた</w:t>
      </w:r>
      <w:r w:rsidRPr="008312FF">
        <w:rPr>
          <w:rFonts w:ascii="MS Mincho" w:eastAsia="MS Mincho" w:hAnsi="MS Mincho" w:cs="MS Mincho"/>
          <w:color w:val="000000"/>
          <w:kern w:val="0"/>
          <w14:ligatures w14:val="none"/>
        </w:rPr>
        <w:t>。</w:t>
      </w:r>
    </w:p>
    <w:p w14:paraId="5DBDB0A2" w14:textId="77777777" w:rsidR="008312FF" w:rsidRPr="008312FF" w:rsidRDefault="008312FF" w:rsidP="008312FF">
      <w:pPr>
        <w:spacing w:after="0" w:line="240" w:lineRule="auto"/>
        <w:rPr>
          <w:rFonts w:ascii="Times New Roman" w:eastAsia="Times New Roman" w:hAnsi="Times New Roman" w:cs="Times New Roman"/>
          <w:color w:val="000000"/>
          <w:kern w:val="0"/>
          <w14:ligatures w14:val="none"/>
        </w:rPr>
      </w:pPr>
    </w:p>
    <w:p w14:paraId="22C326AE" w14:textId="77777777" w:rsidR="008312FF" w:rsidRDefault="008312FF" w:rsidP="008312FF">
      <w:pPr>
        <w:spacing w:after="0" w:line="240" w:lineRule="auto"/>
        <w:rPr>
          <w:rFonts w:ascii="MS Mincho" w:eastAsia="MS Mincho" w:hAnsi="MS Mincho" w:cs="MS Mincho"/>
          <w:color w:val="000000"/>
          <w:kern w:val="0"/>
          <w14:ligatures w14:val="none"/>
        </w:rPr>
      </w:pPr>
      <w:r w:rsidRPr="008312FF">
        <w:rPr>
          <w:rFonts w:ascii="MS Mincho" w:eastAsia="MS Mincho" w:hAnsi="MS Mincho" w:cs="MS Mincho" w:hint="eastAsia"/>
          <w:color w:val="000000"/>
          <w:kern w:val="0"/>
          <w14:ligatures w14:val="none"/>
        </w:rPr>
        <w:t>戦後のイラクでは、韓国と日本の宗教指導者が、スンニ派、シーア派、キリスト教徒らと協力し、戦争で負傷した子どもたちへの医療支援を実施した。</w:t>
      </w:r>
      <w:r w:rsidRPr="008312FF">
        <w:rPr>
          <w:rFonts w:ascii="Times New Roman" w:eastAsia="Times New Roman" w:hAnsi="Times New Roman" w:cs="Times New Roman"/>
          <w:color w:val="000000"/>
          <w:kern w:val="0"/>
          <w14:ligatures w14:val="none"/>
        </w:rPr>
        <w:t xml:space="preserve">⁷ </w:t>
      </w:r>
      <w:r w:rsidRPr="008312FF">
        <w:rPr>
          <w:rFonts w:ascii="MS Mincho" w:eastAsia="MS Mincho" w:hAnsi="MS Mincho" w:cs="MS Mincho" w:hint="eastAsia"/>
          <w:color w:val="000000"/>
          <w:kern w:val="0"/>
          <w14:ligatures w14:val="none"/>
        </w:rPr>
        <w:t>この多宗教による取り組みは、政府の支援を受けながら</w:t>
      </w:r>
      <w:r w:rsidRPr="008312FF">
        <w:rPr>
          <w:rFonts w:ascii="Times New Roman" w:eastAsia="Times New Roman" w:hAnsi="Times New Roman" w:cs="Times New Roman"/>
          <w:i/>
          <w:iCs/>
          <w:color w:val="000000"/>
          <w:kern w:val="0"/>
          <w14:ligatures w14:val="none"/>
        </w:rPr>
        <w:t>Religions for Peace</w:t>
      </w:r>
      <w:r w:rsidRPr="008312FF">
        <w:rPr>
          <w:rFonts w:ascii="MS Mincho" w:eastAsia="MS Mincho" w:hAnsi="MS Mincho" w:cs="MS Mincho" w:hint="eastAsia"/>
          <w:color w:val="000000"/>
          <w:kern w:val="0"/>
          <w14:ligatures w14:val="none"/>
        </w:rPr>
        <w:t>が調整を担い、分断された状況において「共有された霊的責任」の具体化となった</w:t>
      </w:r>
      <w:r w:rsidRPr="008312FF">
        <w:rPr>
          <w:rFonts w:ascii="MS Mincho" w:eastAsia="MS Mincho" w:hAnsi="MS Mincho" w:cs="MS Mincho"/>
          <w:color w:val="000000"/>
          <w:kern w:val="0"/>
          <w14:ligatures w14:val="none"/>
        </w:rPr>
        <w:t>。</w:t>
      </w:r>
    </w:p>
    <w:p w14:paraId="75F897BE" w14:textId="77777777" w:rsidR="00F35E89" w:rsidRPr="008312FF" w:rsidRDefault="00F35E89" w:rsidP="008312FF">
      <w:pPr>
        <w:spacing w:after="0" w:line="240" w:lineRule="auto"/>
        <w:rPr>
          <w:rFonts w:ascii="Times New Roman" w:eastAsia="Times New Roman" w:hAnsi="Times New Roman" w:cs="Times New Roman" w:hint="eastAsia"/>
          <w:color w:val="000000"/>
          <w:kern w:val="0"/>
          <w14:ligatures w14:val="none"/>
        </w:rPr>
      </w:pPr>
    </w:p>
    <w:p w14:paraId="33AF9F07" w14:textId="77777777" w:rsidR="008312FF" w:rsidRDefault="008312FF" w:rsidP="008312FF">
      <w:pPr>
        <w:spacing w:after="0" w:line="240" w:lineRule="auto"/>
        <w:rPr>
          <w:rFonts w:ascii="MS Mincho" w:eastAsia="MS Mincho" w:hAnsi="MS Mincho" w:cs="MS Mincho"/>
          <w:color w:val="000000"/>
          <w:kern w:val="0"/>
          <w14:ligatures w14:val="none"/>
        </w:rPr>
      </w:pPr>
      <w:r w:rsidRPr="008312FF">
        <w:rPr>
          <w:rFonts w:ascii="MS Mincho" w:eastAsia="MS Mincho" w:hAnsi="MS Mincho" w:cs="MS Mincho" w:hint="eastAsia"/>
          <w:color w:val="000000"/>
          <w:kern w:val="0"/>
          <w14:ligatures w14:val="none"/>
        </w:rPr>
        <w:t>こうした事例が示すのは、真のリーダーシップとは支配によって定義されるのではなく、徳に根ざした道徳的勇気によって成立するという、より深い真実である。ローマ教皇フランシスコはこう語っている：「徳をもって生きるとは、自らを他者のために捧げることの喜びを発見することである。」</w:t>
      </w:r>
      <w:r w:rsidRPr="008312FF">
        <w:rPr>
          <w:rFonts w:ascii="Times New Roman" w:eastAsia="Times New Roman" w:hAnsi="Times New Roman" w:cs="Times New Roman"/>
          <w:color w:val="000000"/>
          <w:kern w:val="0"/>
          <w14:ligatures w14:val="none"/>
        </w:rPr>
        <w:t xml:space="preserve">³ </w:t>
      </w:r>
      <w:r w:rsidRPr="008312FF">
        <w:rPr>
          <w:rFonts w:ascii="MS Mincho" w:eastAsia="MS Mincho" w:hAnsi="MS Mincho" w:cs="MS Mincho" w:hint="eastAsia"/>
          <w:color w:val="000000"/>
          <w:kern w:val="0"/>
          <w14:ligatures w14:val="none"/>
        </w:rPr>
        <w:t>これらは単なる危機への対応ではなく、取引的論理を超えた「神聖な責任倫理」の現れである</w:t>
      </w:r>
      <w:r w:rsidRPr="008312FF">
        <w:rPr>
          <w:rFonts w:ascii="MS Mincho" w:eastAsia="MS Mincho" w:hAnsi="MS Mincho" w:cs="MS Mincho"/>
          <w:color w:val="000000"/>
          <w:kern w:val="0"/>
          <w14:ligatures w14:val="none"/>
        </w:rPr>
        <w:t>。</w:t>
      </w:r>
    </w:p>
    <w:p w14:paraId="64885BDA" w14:textId="77777777" w:rsidR="008312FF" w:rsidRPr="008312FF" w:rsidRDefault="008312FF" w:rsidP="008312FF">
      <w:pPr>
        <w:spacing w:after="0" w:line="240" w:lineRule="auto"/>
        <w:rPr>
          <w:rFonts w:ascii="Times New Roman" w:eastAsia="Times New Roman" w:hAnsi="Times New Roman" w:cs="Times New Roman"/>
          <w:color w:val="000000"/>
          <w:kern w:val="0"/>
          <w14:ligatures w14:val="none"/>
        </w:rPr>
      </w:pPr>
    </w:p>
    <w:p w14:paraId="7374A3C2" w14:textId="77777777" w:rsidR="008312FF" w:rsidRDefault="008312FF" w:rsidP="008312FF">
      <w:pPr>
        <w:spacing w:after="0" w:line="240" w:lineRule="auto"/>
        <w:rPr>
          <w:rFonts w:ascii="MS Mincho" w:eastAsia="MS Mincho" w:hAnsi="MS Mincho" w:cs="MS Mincho"/>
          <w:color w:val="000000"/>
          <w:kern w:val="0"/>
          <w14:ligatures w14:val="none"/>
        </w:rPr>
      </w:pPr>
      <w:r w:rsidRPr="008312FF">
        <w:rPr>
          <w:rFonts w:ascii="MS Mincho" w:eastAsia="MS Mincho" w:hAnsi="MS Mincho" w:cs="MS Mincho" w:hint="eastAsia"/>
          <w:color w:val="000000"/>
          <w:kern w:val="0"/>
          <w14:ligatures w14:val="none"/>
        </w:rPr>
        <w:t>私自身も『</w:t>
      </w:r>
      <w:r w:rsidRPr="008312FF">
        <w:rPr>
          <w:rFonts w:ascii="Times New Roman" w:eastAsia="Times New Roman" w:hAnsi="Times New Roman" w:cs="Times New Roman"/>
          <w:color w:val="000000"/>
          <w:kern w:val="0"/>
          <w14:ligatures w14:val="none"/>
        </w:rPr>
        <w:t>Ethics in Action</w:t>
      </w:r>
      <w:r w:rsidRPr="008312FF">
        <w:rPr>
          <w:rFonts w:ascii="MS Mincho" w:eastAsia="MS Mincho" w:hAnsi="MS Mincho" w:cs="MS Mincho" w:hint="eastAsia"/>
          <w:color w:val="000000"/>
          <w:kern w:val="0"/>
          <w14:ligatures w14:val="none"/>
        </w:rPr>
        <w:t>（行動する倫理）』に寄せた章でこう記した。「個人の目覚めから社会の癒し、そして地球的な変革へと、徳は真のリーダーシップと平和共存の倫理的土台を提供する。」これは単なる理想主義ではなく、分断された社会を再建するための、現実に根ざした道徳的ビジョンである</w:t>
      </w:r>
      <w:r w:rsidRPr="008312FF">
        <w:rPr>
          <w:rFonts w:ascii="MS Mincho" w:eastAsia="MS Mincho" w:hAnsi="MS Mincho" w:cs="MS Mincho"/>
          <w:color w:val="000000"/>
          <w:kern w:val="0"/>
          <w14:ligatures w14:val="none"/>
        </w:rPr>
        <w:t>。</w:t>
      </w:r>
    </w:p>
    <w:p w14:paraId="3FFAC7B6" w14:textId="77777777" w:rsidR="008312FF" w:rsidRPr="008312FF" w:rsidRDefault="008312FF" w:rsidP="008312FF">
      <w:pPr>
        <w:spacing w:after="0" w:line="240" w:lineRule="auto"/>
        <w:rPr>
          <w:rFonts w:ascii="Times New Roman" w:eastAsia="Times New Roman" w:hAnsi="Times New Roman" w:cs="Times New Roman"/>
          <w:color w:val="000000"/>
          <w:kern w:val="0"/>
          <w14:ligatures w14:val="none"/>
        </w:rPr>
      </w:pPr>
    </w:p>
    <w:p w14:paraId="5CBB4FF9" w14:textId="77777777" w:rsidR="008312FF" w:rsidRDefault="008312FF" w:rsidP="008312FF">
      <w:pPr>
        <w:spacing w:after="0" w:line="240" w:lineRule="auto"/>
        <w:rPr>
          <w:rFonts w:ascii="MS Mincho" w:eastAsia="MS Mincho" w:hAnsi="MS Mincho" w:cs="MS Mincho"/>
          <w:color w:val="000000"/>
          <w:kern w:val="0"/>
          <w14:ligatures w14:val="none"/>
        </w:rPr>
      </w:pPr>
      <w:r w:rsidRPr="008312FF">
        <w:rPr>
          <w:rFonts w:ascii="MS Mincho" w:eastAsia="MS Mincho" w:hAnsi="MS Mincho" w:cs="MS Mincho" w:hint="eastAsia"/>
          <w:color w:val="000000"/>
          <w:kern w:val="0"/>
          <w14:ligatures w14:val="none"/>
        </w:rPr>
        <w:t>こうした実践は偶発的に生まれるのではない。それは、長年にわたる形成と制度的記憶の成果である。これらは、我々が「霊的・道徳的インフラ（</w:t>
      </w:r>
      <w:r w:rsidRPr="008312FF">
        <w:rPr>
          <w:rFonts w:ascii="Times New Roman" w:eastAsia="Times New Roman" w:hAnsi="Times New Roman" w:cs="Times New Roman"/>
          <w:color w:val="000000"/>
          <w:kern w:val="0"/>
          <w14:ligatures w14:val="none"/>
        </w:rPr>
        <w:t>spiritual-moral infrastructure</w:t>
      </w:r>
      <w:r w:rsidRPr="008312FF">
        <w:rPr>
          <w:rFonts w:ascii="MS Mincho" w:eastAsia="MS Mincho" w:hAnsi="MS Mincho" w:cs="MS Mincho" w:hint="eastAsia"/>
          <w:color w:val="000000"/>
          <w:kern w:val="0"/>
          <w14:ligatures w14:val="none"/>
        </w:rPr>
        <w:t>）」と呼びうるものの存在と必要性を示唆している</w:t>
      </w:r>
      <w:r w:rsidRPr="008312FF">
        <w:rPr>
          <w:rFonts w:ascii="MS Mincho" w:eastAsia="MS Mincho" w:hAnsi="MS Mincho" w:cs="MS Mincho"/>
          <w:color w:val="000000"/>
          <w:kern w:val="0"/>
          <w14:ligatures w14:val="none"/>
        </w:rPr>
        <w:t>。</w:t>
      </w:r>
    </w:p>
    <w:p w14:paraId="5F11D2BC" w14:textId="77777777" w:rsidR="008312FF" w:rsidRPr="008312FF" w:rsidRDefault="008312FF" w:rsidP="008312FF">
      <w:pPr>
        <w:spacing w:after="0" w:line="240" w:lineRule="auto"/>
        <w:rPr>
          <w:rFonts w:ascii="Times New Roman" w:eastAsia="Times New Roman" w:hAnsi="Times New Roman" w:cs="Times New Roman"/>
          <w:color w:val="000000"/>
          <w:kern w:val="0"/>
          <w14:ligatures w14:val="none"/>
        </w:rPr>
      </w:pPr>
    </w:p>
    <w:p w14:paraId="18F7DF19" w14:textId="77777777" w:rsidR="008312FF" w:rsidRDefault="008312FF" w:rsidP="008312FF">
      <w:pPr>
        <w:spacing w:after="0" w:line="240" w:lineRule="auto"/>
        <w:rPr>
          <w:rFonts w:ascii="MS Mincho" w:eastAsia="MS Mincho" w:hAnsi="MS Mincho" w:cs="MS Mincho"/>
          <w:color w:val="000000"/>
          <w:kern w:val="0"/>
          <w14:ligatures w14:val="none"/>
        </w:rPr>
      </w:pPr>
      <w:r w:rsidRPr="008312FF">
        <w:rPr>
          <w:rFonts w:ascii="MS Mincho" w:eastAsia="MS Mincho" w:hAnsi="MS Mincho" w:cs="MS Mincho" w:hint="eastAsia"/>
          <w:color w:val="000000"/>
          <w:kern w:val="0"/>
          <w14:ligatures w14:val="none"/>
        </w:rPr>
        <w:t>このインフラは「習慣」によって成り立っている。すなわち、対話の習慣、傾聴の訓練、脆弱性の中で他者と共に立つ勇気である。それは祈り、倫理的教育、そして他者を脅威ではなく「親しき者」として見る霊的想像力によって養われる</w:t>
      </w:r>
      <w:r w:rsidRPr="008312FF">
        <w:rPr>
          <w:rFonts w:ascii="MS Mincho" w:eastAsia="MS Mincho" w:hAnsi="MS Mincho" w:cs="MS Mincho"/>
          <w:color w:val="000000"/>
          <w:kern w:val="0"/>
          <w14:ligatures w14:val="none"/>
        </w:rPr>
        <w:t>。</w:t>
      </w:r>
    </w:p>
    <w:p w14:paraId="454A4088" w14:textId="77777777" w:rsidR="008312FF" w:rsidRPr="008312FF" w:rsidRDefault="008312FF" w:rsidP="008312FF">
      <w:pPr>
        <w:spacing w:after="0" w:line="240" w:lineRule="auto"/>
        <w:rPr>
          <w:rFonts w:ascii="Times New Roman" w:eastAsia="Times New Roman" w:hAnsi="Times New Roman" w:cs="Times New Roman"/>
          <w:color w:val="000000"/>
          <w:kern w:val="0"/>
          <w14:ligatures w14:val="none"/>
        </w:rPr>
      </w:pPr>
    </w:p>
    <w:p w14:paraId="78367B2D" w14:textId="087BD69F" w:rsidR="008312FF" w:rsidRDefault="008312FF" w:rsidP="008312FF">
      <w:pPr>
        <w:spacing w:after="0" w:line="240" w:lineRule="auto"/>
        <w:rPr>
          <w:rFonts w:ascii="Times New Roman" w:eastAsia="Times New Roman" w:hAnsi="Times New Roman" w:cs="Times New Roman"/>
          <w:color w:val="000000"/>
          <w:kern w:val="0"/>
          <w14:ligatures w14:val="none"/>
        </w:rPr>
      </w:pPr>
      <w:r w:rsidRPr="008312FF">
        <w:rPr>
          <w:rFonts w:ascii="Times New Roman" w:eastAsia="Times New Roman" w:hAnsi="Times New Roman" w:cs="Times New Roman"/>
          <w:i/>
          <w:iCs/>
          <w:color w:val="000000"/>
          <w:kern w:val="0"/>
          <w14:ligatures w14:val="none"/>
        </w:rPr>
        <w:t>Religions for Peace</w:t>
      </w:r>
      <w:r w:rsidRPr="008312FF">
        <w:rPr>
          <w:rFonts w:ascii="MS Mincho" w:eastAsia="MS Mincho" w:hAnsi="MS Mincho" w:cs="MS Mincho" w:hint="eastAsia"/>
          <w:color w:val="000000"/>
          <w:kern w:val="0"/>
          <w14:ligatures w14:val="none"/>
        </w:rPr>
        <w:t>は、</w:t>
      </w:r>
      <w:r w:rsidRPr="008312FF">
        <w:rPr>
          <w:rFonts w:ascii="Times New Roman" w:eastAsia="Times New Roman" w:hAnsi="Times New Roman" w:cs="Times New Roman"/>
          <w:color w:val="000000"/>
          <w:kern w:val="0"/>
          <w14:ligatures w14:val="none"/>
        </w:rPr>
        <w:t>90</w:t>
      </w:r>
      <w:r w:rsidRPr="008312FF">
        <w:rPr>
          <w:rFonts w:ascii="MS Mincho" w:eastAsia="MS Mincho" w:hAnsi="MS Mincho" w:cs="MS Mincho" w:hint="eastAsia"/>
          <w:color w:val="000000"/>
          <w:kern w:val="0"/>
          <w14:ligatures w14:val="none"/>
        </w:rPr>
        <w:t>カ国以上において、</w:t>
      </w:r>
      <w:r w:rsidR="00F35E89">
        <w:rPr>
          <w:rFonts w:ascii="MS Mincho" w:eastAsia="MS Mincho" w:hAnsi="MS Mincho" w:cs="MS Mincho" w:hint="eastAsia"/>
          <w:color w:val="000000"/>
          <w:kern w:val="0"/>
          <w14:ligatures w14:val="none"/>
        </w:rPr>
        <w:t>諸宗教</w:t>
      </w:r>
      <w:r w:rsidRPr="008312FF">
        <w:rPr>
          <w:rFonts w:ascii="MS Mincho" w:eastAsia="MS Mincho" w:hAnsi="MS Mincho" w:cs="MS Mincho" w:hint="eastAsia"/>
          <w:color w:val="000000"/>
          <w:kern w:val="0"/>
          <w14:ligatures w14:val="none"/>
        </w:rPr>
        <w:t>評議会を通じてこのようなインフラを制度化してきた。これらの評議会は、紛争を調停し、人道支援を調整し、信仰の違いを超えた持続的な協力を促進している。</w:t>
      </w:r>
      <w:r w:rsidRPr="008312FF">
        <w:rPr>
          <w:rFonts w:ascii="Times New Roman" w:eastAsia="Times New Roman" w:hAnsi="Times New Roman" w:cs="Times New Roman"/>
          <w:color w:val="000000"/>
          <w:kern w:val="0"/>
          <w14:ligatures w14:val="none"/>
        </w:rPr>
        <w:t>⁷</w:t>
      </w:r>
    </w:p>
    <w:p w14:paraId="0FB648E9" w14:textId="77777777" w:rsidR="008312FF" w:rsidRPr="008312FF" w:rsidRDefault="008312FF" w:rsidP="008312FF">
      <w:pPr>
        <w:spacing w:after="0" w:line="240" w:lineRule="auto"/>
        <w:rPr>
          <w:rFonts w:ascii="Times New Roman" w:eastAsia="Times New Roman" w:hAnsi="Times New Roman" w:cs="Times New Roman"/>
          <w:color w:val="000000"/>
          <w:kern w:val="0"/>
          <w14:ligatures w14:val="none"/>
        </w:rPr>
      </w:pPr>
    </w:p>
    <w:p w14:paraId="5D2056EC" w14:textId="77777777" w:rsidR="008312FF" w:rsidRDefault="008312FF" w:rsidP="008312FF">
      <w:pPr>
        <w:spacing w:after="0" w:line="240" w:lineRule="auto"/>
        <w:rPr>
          <w:rFonts w:ascii="MS Mincho" w:eastAsia="MS Mincho" w:hAnsi="MS Mincho" w:cs="MS Mincho"/>
          <w:color w:val="000000"/>
          <w:kern w:val="0"/>
          <w14:ligatures w14:val="none"/>
        </w:rPr>
      </w:pPr>
      <w:r w:rsidRPr="008312FF">
        <w:rPr>
          <w:rFonts w:ascii="MS Mincho" w:eastAsia="MS Mincho" w:hAnsi="MS Mincho" w:cs="MS Mincho" w:hint="eastAsia"/>
          <w:color w:val="000000"/>
          <w:kern w:val="0"/>
          <w14:ligatures w14:val="none"/>
        </w:rPr>
        <w:t>霊的・道徳的インフラは、鋼鉄や石ではなく、「契約」「思いやり」「共有された神聖な責任」によって築かれる。それは、違いを超えた協議の習慣と、協力の制度的記憶（いわば「連帯の習慣」）の中で息づいている。こうした基盤があるからこそ、コミュニティは恐れではなく「信」によって行動することができるのだ</w:t>
      </w:r>
      <w:r w:rsidRPr="008312FF">
        <w:rPr>
          <w:rFonts w:ascii="MS Mincho" w:eastAsia="MS Mincho" w:hAnsi="MS Mincho" w:cs="MS Mincho"/>
          <w:color w:val="000000"/>
          <w:kern w:val="0"/>
          <w14:ligatures w14:val="none"/>
        </w:rPr>
        <w:t>。</w:t>
      </w:r>
    </w:p>
    <w:p w14:paraId="2D8B8B46" w14:textId="77777777" w:rsidR="008312FF" w:rsidRDefault="008312FF" w:rsidP="008312FF">
      <w:pPr>
        <w:spacing w:after="0" w:line="240" w:lineRule="auto"/>
        <w:rPr>
          <w:rFonts w:ascii="MS Mincho" w:eastAsia="MS Mincho" w:hAnsi="MS Mincho" w:cs="MS Mincho"/>
          <w:color w:val="000000"/>
          <w:kern w:val="0"/>
          <w14:ligatures w14:val="none"/>
        </w:rPr>
      </w:pPr>
    </w:p>
    <w:p w14:paraId="625DF845" w14:textId="77777777" w:rsidR="008312FF" w:rsidRPr="008312FF" w:rsidRDefault="008312FF" w:rsidP="008312FF">
      <w:pPr>
        <w:spacing w:after="0" w:line="240" w:lineRule="auto"/>
        <w:rPr>
          <w:rFonts w:ascii="Times New Roman" w:eastAsia="Times New Roman" w:hAnsi="Times New Roman" w:cs="Times New Roman"/>
          <w:color w:val="000000"/>
          <w:kern w:val="0"/>
          <w14:ligatures w14:val="none"/>
        </w:rPr>
      </w:pPr>
    </w:p>
    <w:p w14:paraId="2F2D887E" w14:textId="6D3B88AE" w:rsidR="008312FF" w:rsidRPr="008312FF" w:rsidRDefault="008312FF" w:rsidP="008312FF">
      <w:pPr>
        <w:pStyle w:val="ListParagraph"/>
        <w:numPr>
          <w:ilvl w:val="0"/>
          <w:numId w:val="4"/>
        </w:numPr>
        <w:spacing w:after="0" w:line="240" w:lineRule="auto"/>
        <w:outlineLvl w:val="2"/>
        <w:rPr>
          <w:rFonts w:ascii="Times New Roman" w:eastAsia="Times New Roman" w:hAnsi="Times New Roman" w:cs="Times New Roman"/>
          <w:b/>
          <w:bCs/>
          <w:kern w:val="0"/>
          <w14:ligatures w14:val="none"/>
        </w:rPr>
      </w:pPr>
      <w:r w:rsidRPr="008312FF">
        <w:rPr>
          <w:rFonts w:ascii="MS Mincho" w:eastAsia="MS Mincho" w:hAnsi="MS Mincho" w:cs="MS Mincho" w:hint="eastAsia"/>
          <w:b/>
          <w:bCs/>
          <w:kern w:val="0"/>
          <w14:ligatures w14:val="none"/>
        </w:rPr>
        <w:t>倫理的リーダーシップを育てる：学林モデ</w:t>
      </w:r>
      <w:r w:rsidRPr="008312FF">
        <w:rPr>
          <w:rFonts w:ascii="MS Mincho" w:eastAsia="MS Mincho" w:hAnsi="MS Mincho" w:cs="MS Mincho"/>
          <w:b/>
          <w:bCs/>
          <w:kern w:val="0"/>
          <w14:ligatures w14:val="none"/>
        </w:rPr>
        <w:t>ル</w:t>
      </w:r>
    </w:p>
    <w:p w14:paraId="50582B4A" w14:textId="77777777" w:rsidR="008312FF" w:rsidRDefault="008312FF" w:rsidP="008312FF">
      <w:pPr>
        <w:spacing w:after="0" w:line="240" w:lineRule="auto"/>
        <w:rPr>
          <w:rFonts w:ascii="MS Mincho" w:eastAsia="MS Mincho" w:hAnsi="MS Mincho" w:cs="MS Mincho"/>
          <w:kern w:val="0"/>
          <w14:ligatures w14:val="none"/>
        </w:rPr>
      </w:pPr>
    </w:p>
    <w:p w14:paraId="00DA190D" w14:textId="7C6F1C4D" w:rsidR="008312FF" w:rsidRPr="008312FF" w:rsidRDefault="008312FF" w:rsidP="008312FF">
      <w:pPr>
        <w:spacing w:after="0" w:line="240" w:lineRule="auto"/>
        <w:rPr>
          <w:rFonts w:ascii="Times New Roman" w:eastAsia="Times New Roman" w:hAnsi="Times New Roman" w:cs="Times New Roman"/>
          <w:kern w:val="0"/>
          <w14:ligatures w14:val="none"/>
        </w:rPr>
      </w:pPr>
      <w:r w:rsidRPr="008312FF">
        <w:rPr>
          <w:rFonts w:ascii="MS Mincho" w:eastAsia="MS Mincho" w:hAnsi="MS Mincho" w:cs="MS Mincho" w:hint="eastAsia"/>
          <w:kern w:val="0"/>
          <w14:ligatures w14:val="none"/>
        </w:rPr>
        <w:t>学林では、徳と霊的実践に根ざした変革的リーダーを育成することを目指している。私たちの教育モデルは、「感性」</w:t>
      </w:r>
      <w:r w:rsidR="00CF5BFF">
        <w:rPr>
          <w:rFonts w:ascii="MS Mincho" w:eastAsia="MS Mincho" w:hAnsi="MS Mincho" w:cs="MS Mincho" w:hint="eastAsia"/>
          <w:kern w:val="0"/>
          <w14:ligatures w14:val="none"/>
        </w:rPr>
        <w:t>「知性」</w:t>
      </w:r>
      <w:r w:rsidRPr="008312FF">
        <w:rPr>
          <w:rFonts w:ascii="MS Mincho" w:eastAsia="MS Mincho" w:hAnsi="MS Mincho" w:cs="MS Mincho" w:hint="eastAsia"/>
          <w:kern w:val="0"/>
          <w14:ligatures w14:val="none"/>
        </w:rPr>
        <w:t>「品性」という三位一体の形成を重視している。これは、自らの悟りだけでなく、すべての存在の幸せを願う「菩薩の道」に通じるものである</w:t>
      </w:r>
      <w:r w:rsidRPr="008312FF">
        <w:rPr>
          <w:rFonts w:ascii="MS Mincho" w:eastAsia="MS Mincho" w:hAnsi="MS Mincho" w:cs="MS Mincho"/>
          <w:kern w:val="0"/>
          <w14:ligatures w14:val="none"/>
        </w:rPr>
        <w:t>。</w:t>
      </w:r>
    </w:p>
    <w:p w14:paraId="4ED105A8" w14:textId="77AF0C39" w:rsidR="008312FF" w:rsidRPr="008312FF" w:rsidRDefault="008312FF" w:rsidP="008312FF">
      <w:pPr>
        <w:spacing w:after="0" w:line="240" w:lineRule="auto"/>
        <w:rPr>
          <w:rFonts w:ascii="Times New Roman" w:eastAsia="Times New Roman" w:hAnsi="Times New Roman" w:cs="Times New Roman"/>
          <w:kern w:val="0"/>
          <w14:ligatures w14:val="none"/>
        </w:rPr>
      </w:pPr>
    </w:p>
    <w:p w14:paraId="43D2ED3A" w14:textId="120AAEBF"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lastRenderedPageBreak/>
        <w:t>学生たちは、仏教の古典や現代の倫理思想だけでなく、宗教間の交流を通して実践的に学ぶ。カリキュラムには、平和構築や持続可能な開発に関するセミナー、</w:t>
      </w:r>
      <w:r w:rsidR="00CF5BFF">
        <w:rPr>
          <w:rFonts w:ascii="MS Mincho" w:eastAsia="MS Mincho" w:hAnsi="MS Mincho" w:cs="MS Mincho" w:hint="eastAsia"/>
          <w:kern w:val="0"/>
          <w14:ligatures w14:val="none"/>
        </w:rPr>
        <w:t>諸</w:t>
      </w:r>
      <w:r w:rsidRPr="008312FF">
        <w:rPr>
          <w:rFonts w:ascii="MS Mincho" w:eastAsia="MS Mincho" w:hAnsi="MS Mincho" w:cs="MS Mincho" w:hint="eastAsia"/>
          <w:kern w:val="0"/>
          <w14:ligatures w14:val="none"/>
        </w:rPr>
        <w:t>宗教指導者との合同リトリート、貧困・災害・差別の影響を受けた地域でのフィールドワークが含まれている。彼らはまた、『法華経』や世界宗教を学び、イスラム教、キリスト教、ユダヤ教、ヒンドゥー教徒との青年交流や対話などの宗教間イニシアティブにも参加する</w:t>
      </w:r>
      <w:r w:rsidRPr="008312FF">
        <w:rPr>
          <w:rFonts w:ascii="MS Mincho" w:eastAsia="MS Mincho" w:hAnsi="MS Mincho" w:cs="MS Mincho"/>
          <w:kern w:val="0"/>
          <w14:ligatures w14:val="none"/>
        </w:rPr>
        <w:t>。</w:t>
      </w:r>
    </w:p>
    <w:p w14:paraId="2A0722CF" w14:textId="77777777" w:rsidR="00BF789E" w:rsidRPr="008312FF" w:rsidRDefault="00BF789E" w:rsidP="008312FF">
      <w:pPr>
        <w:spacing w:after="0" w:line="240" w:lineRule="auto"/>
        <w:rPr>
          <w:rFonts w:ascii="Times New Roman" w:eastAsia="Times New Roman" w:hAnsi="Times New Roman" w:cs="Times New Roman" w:hint="eastAsia"/>
          <w:kern w:val="0"/>
          <w14:ligatures w14:val="none"/>
        </w:rPr>
      </w:pPr>
    </w:p>
    <w:p w14:paraId="0DE392D4"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t>こうした体験的な形成を通じて、学生たちはリーダーシップとは命令やカリスマ性ではなく、「存在すること」「傾聴すること」「共に歩むこと」であると理解していく。彼らは、四季の仏教的実践や地域社会での活動、さらには農業研修などにも取り組み、謙虚さと生命の相互依存への理解を深めていく</w:t>
      </w:r>
      <w:r w:rsidRPr="008312FF">
        <w:rPr>
          <w:rFonts w:ascii="MS Mincho" w:eastAsia="MS Mincho" w:hAnsi="MS Mincho" w:cs="MS Mincho"/>
          <w:kern w:val="0"/>
          <w14:ligatures w14:val="none"/>
        </w:rPr>
        <w:t>。</w:t>
      </w:r>
    </w:p>
    <w:p w14:paraId="4CABABBD"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p>
    <w:p w14:paraId="6E8490CD"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t>このような体験は、謙虚さと主体性の両方を育む。それは、複雑さと不確実性の中で倫理的な判断力を内面化させる助けとなる。学林の卒業生は、完璧な道徳的主体としてではなく、継続的な倫理的熟考と社会的関与、そして霊的・道徳的使命に取り組む実践者として社会に出ていく</w:t>
      </w:r>
      <w:r w:rsidRPr="008312FF">
        <w:rPr>
          <w:rFonts w:ascii="MS Mincho" w:eastAsia="MS Mincho" w:hAnsi="MS Mincho" w:cs="MS Mincho"/>
          <w:kern w:val="0"/>
          <w14:ligatures w14:val="none"/>
        </w:rPr>
        <w:t>。</w:t>
      </w:r>
    </w:p>
    <w:p w14:paraId="1B9F53EC"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p>
    <w:p w14:paraId="6EB3F4BE"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t>倫理的・霊的な形成は補足的な活動ではない。それは中核的な土台である。謙虚さ、識別力、勇気という習慣を育むことで、私たちの卒業生はこの時代の倫理的複雑性を乗り越える準備を整えるのだ</w:t>
      </w:r>
      <w:r w:rsidRPr="008312FF">
        <w:rPr>
          <w:rFonts w:ascii="MS Mincho" w:eastAsia="MS Mincho" w:hAnsi="MS Mincho" w:cs="MS Mincho"/>
          <w:kern w:val="0"/>
          <w14:ligatures w14:val="none"/>
        </w:rPr>
        <w:t>。</w:t>
      </w:r>
    </w:p>
    <w:p w14:paraId="23EB386A"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p>
    <w:p w14:paraId="08C10900" w14:textId="4A6350F0" w:rsidR="008312FF" w:rsidRPr="008312FF" w:rsidRDefault="008312FF" w:rsidP="008312FF">
      <w:pPr>
        <w:spacing w:after="0" w:line="240" w:lineRule="auto"/>
        <w:rPr>
          <w:rFonts w:ascii="Times New Roman" w:eastAsia="Times New Roman" w:hAnsi="Times New Roman" w:cs="Times New Roman"/>
          <w:kern w:val="0"/>
          <w14:ligatures w14:val="none"/>
        </w:rPr>
      </w:pPr>
    </w:p>
    <w:p w14:paraId="7082EEBC" w14:textId="73CF1B8D" w:rsidR="008312FF" w:rsidRPr="008312FF" w:rsidRDefault="008312FF" w:rsidP="008312FF">
      <w:pPr>
        <w:pStyle w:val="ListParagraph"/>
        <w:numPr>
          <w:ilvl w:val="0"/>
          <w:numId w:val="4"/>
        </w:numPr>
        <w:spacing w:after="0" w:line="240" w:lineRule="auto"/>
        <w:outlineLvl w:val="2"/>
        <w:rPr>
          <w:rFonts w:ascii="MS Mincho" w:eastAsia="MS Mincho" w:hAnsi="MS Mincho" w:cs="MS Mincho"/>
          <w:b/>
          <w:bCs/>
          <w:kern w:val="0"/>
          <w14:ligatures w14:val="none"/>
        </w:rPr>
      </w:pPr>
      <w:r w:rsidRPr="008312FF">
        <w:rPr>
          <w:rFonts w:ascii="MS Mincho" w:eastAsia="MS Mincho" w:hAnsi="MS Mincho" w:cs="MS Mincho" w:hint="eastAsia"/>
          <w:b/>
          <w:bCs/>
          <w:kern w:val="0"/>
          <w14:ligatures w14:val="none"/>
        </w:rPr>
        <w:t>共有された道徳的地平に向け</w:t>
      </w:r>
      <w:r w:rsidRPr="008312FF">
        <w:rPr>
          <w:rFonts w:ascii="MS Mincho" w:eastAsia="MS Mincho" w:hAnsi="MS Mincho" w:cs="MS Mincho"/>
          <w:b/>
          <w:bCs/>
          <w:kern w:val="0"/>
          <w14:ligatures w14:val="none"/>
        </w:rPr>
        <w:t>て</w:t>
      </w:r>
    </w:p>
    <w:p w14:paraId="234A0D31" w14:textId="77777777" w:rsidR="008312FF" w:rsidRPr="008312FF" w:rsidRDefault="008312FF" w:rsidP="008312FF">
      <w:pPr>
        <w:pStyle w:val="ListParagraph"/>
        <w:spacing w:after="0" w:line="240" w:lineRule="auto"/>
        <w:outlineLvl w:val="2"/>
        <w:rPr>
          <w:rFonts w:ascii="Times New Roman" w:eastAsia="Times New Roman" w:hAnsi="Times New Roman" w:cs="Times New Roman"/>
          <w:b/>
          <w:bCs/>
          <w:kern w:val="0"/>
          <w14:ligatures w14:val="none"/>
        </w:rPr>
      </w:pPr>
    </w:p>
    <w:p w14:paraId="6A0D82CD"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t>不確実な時代にあって、私たちは分断に抵抗するだけでなく、「繁栄（</w:t>
      </w:r>
      <w:r w:rsidRPr="008312FF">
        <w:rPr>
          <w:rFonts w:ascii="Times New Roman" w:eastAsia="Times New Roman" w:hAnsi="Times New Roman" w:cs="Times New Roman"/>
          <w:kern w:val="0"/>
          <w14:ligatures w14:val="none"/>
        </w:rPr>
        <w:t>flourishing</w:t>
      </w:r>
      <w:r w:rsidRPr="008312FF">
        <w:rPr>
          <w:rFonts w:ascii="MS Mincho" w:eastAsia="MS Mincho" w:hAnsi="MS Mincho" w:cs="MS Mincho" w:hint="eastAsia"/>
          <w:kern w:val="0"/>
          <w14:ligatures w14:val="none"/>
        </w:rPr>
        <w:t>）」を育むよう求められている。それは単なる制度改革を超え、道徳的・霊的な織り直しを必要とする。問われるのは、どんな制度を築くかではなく、どんな人間になろうとするのか</w:t>
      </w:r>
      <w:r w:rsidRPr="008312FF">
        <w:rPr>
          <w:rFonts w:ascii="Times New Roman" w:eastAsia="Times New Roman" w:hAnsi="Times New Roman" w:cs="Times New Roman"/>
          <w:kern w:val="0"/>
          <w14:ligatures w14:val="none"/>
        </w:rPr>
        <w:t>――</w:t>
      </w:r>
      <w:r w:rsidRPr="008312FF">
        <w:rPr>
          <w:rFonts w:ascii="MS Mincho" w:eastAsia="MS Mincho" w:hAnsi="MS Mincho" w:cs="MS Mincho" w:hint="eastAsia"/>
          <w:kern w:val="0"/>
          <w14:ligatures w14:val="none"/>
        </w:rPr>
        <w:t>叡智と勇気、思いやりを体現し、分断された世界の緊張を道徳的明晰さと関係性の寛容さをもって抱きしめるようなリーダーになることだ</w:t>
      </w:r>
      <w:r w:rsidRPr="008312FF">
        <w:rPr>
          <w:rFonts w:ascii="MS Mincho" w:eastAsia="MS Mincho" w:hAnsi="MS Mincho" w:cs="MS Mincho"/>
          <w:kern w:val="0"/>
          <w14:ligatures w14:val="none"/>
        </w:rPr>
        <w:t>。</w:t>
      </w:r>
    </w:p>
    <w:p w14:paraId="575AA6FA"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p>
    <w:p w14:paraId="235FF0E1"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t>社会の再生は、私たちの人格の再生から始まる。家庭、学校、信仰共同体、市民生活のあらゆる場において、誠実さ、忍耐、連帯を育む実践へと、私たちの形成の軸を据え直さなければならない。霊的・道徳的リーダーシップは、少数のカリスマ的な人物の仕事ではなく、並外れた約束に根差した、平凡な人々の共同作業である</w:t>
      </w:r>
      <w:r w:rsidRPr="008312FF">
        <w:rPr>
          <w:rFonts w:ascii="MS Mincho" w:eastAsia="MS Mincho" w:hAnsi="MS Mincho" w:cs="MS Mincho"/>
          <w:kern w:val="0"/>
          <w14:ligatures w14:val="none"/>
        </w:rPr>
        <w:t>。</w:t>
      </w:r>
    </w:p>
    <w:p w14:paraId="50DF4CE0"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p>
    <w:p w14:paraId="32A8ABA0"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t>畑を耕し、対話を組織し、次世代を導き、苦しむ人々と共に立つ</w:t>
      </w:r>
      <w:r w:rsidRPr="008312FF">
        <w:rPr>
          <w:rFonts w:ascii="Times New Roman" w:eastAsia="Times New Roman" w:hAnsi="Times New Roman" w:cs="Times New Roman"/>
          <w:kern w:val="0"/>
          <w14:ligatures w14:val="none"/>
        </w:rPr>
        <w:t>――</w:t>
      </w:r>
      <w:r w:rsidRPr="008312FF">
        <w:rPr>
          <w:rFonts w:ascii="MS Mincho" w:eastAsia="MS Mincho" w:hAnsi="MS Mincho" w:cs="MS Mincho" w:hint="eastAsia"/>
          <w:kern w:val="0"/>
          <w14:ligatures w14:val="none"/>
        </w:rPr>
        <w:t>それがたとえ小さな行為であっても、それらは変革の種である。それは、傷ついた世界における「徳」の現れであり、すでに芽生えている「共有された道徳的地平」を可視化する</w:t>
      </w:r>
      <w:r w:rsidRPr="008312FF">
        <w:rPr>
          <w:rFonts w:ascii="MS Mincho" w:eastAsia="MS Mincho" w:hAnsi="MS Mincho" w:cs="MS Mincho"/>
          <w:kern w:val="0"/>
          <w14:ligatures w14:val="none"/>
        </w:rPr>
        <w:t>。</w:t>
      </w:r>
    </w:p>
    <w:p w14:paraId="7016FA0F"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p>
    <w:p w14:paraId="0BCCE255"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r w:rsidRPr="008312FF">
        <w:rPr>
          <w:rFonts w:ascii="MS Mincho" w:eastAsia="MS Mincho" w:hAnsi="MS Mincho" w:cs="MS Mincho" w:hint="eastAsia"/>
          <w:kern w:val="0"/>
          <w14:ligatures w14:val="none"/>
        </w:rPr>
        <w:t>徳倫理は道を示してくれる。しかしそれは、実践、関係、制度へと翻訳され、責任を共有するかたちで体現されなければならない。これこそが霊的・道徳的リーダーシップの役割である</w:t>
      </w:r>
      <w:r w:rsidRPr="008312FF">
        <w:rPr>
          <w:rFonts w:ascii="Times New Roman" w:eastAsia="Times New Roman" w:hAnsi="Times New Roman" w:cs="Times New Roman"/>
          <w:kern w:val="0"/>
          <w14:ligatures w14:val="none"/>
        </w:rPr>
        <w:t>――</w:t>
      </w:r>
      <w:r w:rsidRPr="008312FF">
        <w:rPr>
          <w:rFonts w:ascii="MS Mincho" w:eastAsia="MS Mincho" w:hAnsi="MS Mincho" w:cs="MS Mincho" w:hint="eastAsia"/>
          <w:kern w:val="0"/>
          <w14:ligatures w14:val="none"/>
        </w:rPr>
        <w:t>徳を可視化し、信頼を育み、苦しみを連帯へと変容させること</w:t>
      </w:r>
      <w:r w:rsidRPr="008312FF">
        <w:rPr>
          <w:rFonts w:ascii="MS Mincho" w:eastAsia="MS Mincho" w:hAnsi="MS Mincho" w:cs="MS Mincho"/>
          <w:kern w:val="0"/>
          <w14:ligatures w14:val="none"/>
        </w:rPr>
        <w:t>。</w:t>
      </w:r>
    </w:p>
    <w:p w14:paraId="4E139C1D" w14:textId="77777777" w:rsidR="008312FF" w:rsidRDefault="008312FF" w:rsidP="008312FF">
      <w:pPr>
        <w:spacing w:after="0" w:line="240" w:lineRule="auto"/>
        <w:rPr>
          <w:rFonts w:ascii="MS Mincho" w:eastAsia="MS Mincho" w:hAnsi="MS Mincho" w:cs="MS Mincho"/>
          <w:kern w:val="0"/>
          <w14:ligatures w14:val="none"/>
        </w:rPr>
      </w:pPr>
      <w:r w:rsidRPr="008312FF">
        <w:rPr>
          <w:rFonts w:ascii="MS Mincho" w:eastAsia="MS Mincho" w:hAnsi="MS Mincho" w:cs="MS Mincho" w:hint="eastAsia"/>
          <w:kern w:val="0"/>
          <w14:ligatures w14:val="none"/>
        </w:rPr>
        <w:lastRenderedPageBreak/>
        <w:t>未来は、ただ修復されるべき対象ではない。それはすでに、愛をもって導き、謙虚に耳を傾け、最も深い信念の中核から行動するコミュニティの静かな営みの中に、誕生しつつあるのだ</w:t>
      </w:r>
      <w:r w:rsidRPr="008312FF">
        <w:rPr>
          <w:rFonts w:ascii="MS Mincho" w:eastAsia="MS Mincho" w:hAnsi="MS Mincho" w:cs="MS Mincho"/>
          <w:kern w:val="0"/>
          <w14:ligatures w14:val="none"/>
        </w:rPr>
        <w:t>。</w:t>
      </w:r>
    </w:p>
    <w:p w14:paraId="76F24D3C" w14:textId="6CF2CDE8" w:rsidR="008312FF" w:rsidRPr="008312FF" w:rsidRDefault="008312FF" w:rsidP="008312FF">
      <w:pPr>
        <w:spacing w:after="0" w:line="240" w:lineRule="auto"/>
        <w:rPr>
          <w:rFonts w:ascii="Times New Roman" w:eastAsia="Times New Roman" w:hAnsi="Times New Roman" w:cs="Times New Roman"/>
          <w:kern w:val="0"/>
          <w14:ligatures w14:val="none"/>
        </w:rPr>
      </w:pPr>
    </w:p>
    <w:p w14:paraId="6158D814" w14:textId="77777777" w:rsidR="008312FF" w:rsidRPr="008312FF" w:rsidRDefault="008312FF" w:rsidP="008312FF">
      <w:pPr>
        <w:spacing w:after="0" w:line="240" w:lineRule="auto"/>
        <w:rPr>
          <w:rFonts w:ascii="Times New Roman" w:eastAsia="Times New Roman" w:hAnsi="Times New Roman" w:cs="Times New Roman"/>
          <w:kern w:val="0"/>
          <w14:ligatures w14:val="none"/>
        </w:rPr>
      </w:pPr>
      <w:r w:rsidRPr="008312FF">
        <w:rPr>
          <w:rFonts w:ascii="MS Mincho" w:eastAsia="MS Mincho" w:hAnsi="MS Mincho" w:cs="MS Mincho" w:hint="eastAsia"/>
          <w:kern w:val="0"/>
          <w14:ligatures w14:val="none"/>
        </w:rPr>
        <w:t>この仕事を、ともに続けていこう</w:t>
      </w:r>
      <w:r w:rsidRPr="008312FF">
        <w:rPr>
          <w:rFonts w:ascii="MS Mincho" w:eastAsia="MS Mincho" w:hAnsi="MS Mincho" w:cs="MS Mincho"/>
          <w:kern w:val="0"/>
          <w14:ligatures w14:val="none"/>
        </w:rPr>
        <w:t>。</w:t>
      </w:r>
    </w:p>
    <w:p w14:paraId="4F3A8A7D" w14:textId="77777777" w:rsidR="008312FF" w:rsidRDefault="008312FF" w:rsidP="008312FF">
      <w:pPr>
        <w:spacing w:after="0" w:line="240" w:lineRule="auto"/>
        <w:outlineLvl w:val="2"/>
        <w:rPr>
          <w:rFonts w:ascii="MS Mincho" w:eastAsia="MS Mincho" w:hAnsi="MS Mincho" w:cs="MS Mincho"/>
          <w:b/>
          <w:bCs/>
          <w:color w:val="000000"/>
          <w:kern w:val="0"/>
          <w14:ligatures w14:val="none"/>
        </w:rPr>
      </w:pPr>
    </w:p>
    <w:p w14:paraId="09D0750E" w14:textId="77777777" w:rsidR="008312FF" w:rsidRDefault="008312FF" w:rsidP="008312FF">
      <w:pPr>
        <w:spacing w:after="0" w:line="240" w:lineRule="auto"/>
        <w:outlineLvl w:val="2"/>
        <w:rPr>
          <w:rFonts w:ascii="MS Mincho" w:eastAsia="MS Mincho" w:hAnsi="MS Mincho" w:cs="MS Mincho"/>
          <w:b/>
          <w:bCs/>
          <w:color w:val="000000"/>
          <w:kern w:val="0"/>
          <w14:ligatures w14:val="none"/>
        </w:rPr>
      </w:pPr>
    </w:p>
    <w:p w14:paraId="410D9483" w14:textId="13DFBFDE" w:rsidR="008312FF" w:rsidRPr="008312FF" w:rsidRDefault="008312FF" w:rsidP="008312FF">
      <w:pPr>
        <w:spacing w:after="0" w:line="240" w:lineRule="auto"/>
        <w:outlineLvl w:val="2"/>
        <w:rPr>
          <w:rFonts w:ascii="MS Mincho" w:eastAsia="MS Mincho" w:hAnsi="MS Mincho" w:cs="MS Mincho"/>
          <w:b/>
          <w:bCs/>
          <w:color w:val="000000"/>
          <w:kern w:val="0"/>
          <w14:ligatures w14:val="none"/>
        </w:rPr>
      </w:pPr>
      <w:r w:rsidRPr="008312FF">
        <w:rPr>
          <w:rFonts w:ascii="MS Mincho" w:eastAsia="MS Mincho" w:hAnsi="MS Mincho" w:cs="MS Mincho" w:hint="eastAsia"/>
          <w:b/>
          <w:bCs/>
          <w:color w:val="000000"/>
          <w:kern w:val="0"/>
          <w14:ligatures w14:val="none"/>
        </w:rPr>
        <w:t>脚</w:t>
      </w:r>
      <w:r w:rsidRPr="008312FF">
        <w:rPr>
          <w:rFonts w:ascii="MS Mincho" w:eastAsia="MS Mincho" w:hAnsi="MS Mincho" w:cs="MS Mincho"/>
          <w:b/>
          <w:bCs/>
          <w:color w:val="000000"/>
          <w:kern w:val="0"/>
          <w14:ligatures w14:val="none"/>
        </w:rPr>
        <w:t>注</w:t>
      </w:r>
    </w:p>
    <w:p w14:paraId="6B6ECF30" w14:textId="77777777" w:rsidR="008312FF" w:rsidRPr="008312FF" w:rsidRDefault="008312FF" w:rsidP="008312FF">
      <w:pPr>
        <w:pStyle w:val="ListParagraph"/>
        <w:numPr>
          <w:ilvl w:val="0"/>
          <w:numId w:val="3"/>
        </w:numPr>
        <w:spacing w:after="0" w:line="240" w:lineRule="auto"/>
      </w:pPr>
      <w:r w:rsidRPr="008312FF">
        <w:rPr>
          <w:rFonts w:ascii="MS Mincho" w:eastAsia="MS Mincho" w:hAnsi="MS Mincho" w:cs="MS Mincho" w:hint="eastAsia"/>
          <w:color w:val="000000"/>
          <w:kern w:val="0"/>
          <w14:ligatures w14:val="none"/>
        </w:rPr>
        <w:t>アラスデア</w:t>
      </w:r>
      <w:r w:rsidRPr="008312FF">
        <w:rPr>
          <w:rFonts w:ascii="MS Mincho" w:eastAsia="MS Mincho" w:hAnsi="MS Mincho" w:cs="MS Mincho" w:hint="eastAsia"/>
        </w:rPr>
        <w:t>・マッキンタイア『美徳なき時代（</w:t>
      </w:r>
      <w:r w:rsidRPr="008312FF">
        <w:t>After Virtue</w:t>
      </w:r>
      <w:r w:rsidRPr="008312FF">
        <w:rPr>
          <w:rFonts w:ascii="MS Mincho" w:eastAsia="MS Mincho" w:hAnsi="MS Mincho" w:cs="MS Mincho" w:hint="eastAsia"/>
        </w:rPr>
        <w:t>）』第</w:t>
      </w:r>
      <w:r w:rsidRPr="008312FF">
        <w:t>3</w:t>
      </w:r>
      <w:r w:rsidRPr="008312FF">
        <w:rPr>
          <w:rFonts w:ascii="MS Mincho" w:eastAsia="MS Mincho" w:hAnsi="MS Mincho" w:cs="MS Mincho" w:hint="eastAsia"/>
        </w:rPr>
        <w:t>版（ノートルダム：ノートルダム大学出版、</w:t>
      </w:r>
      <w:r w:rsidRPr="008312FF">
        <w:t>2007</w:t>
      </w:r>
      <w:r w:rsidRPr="008312FF">
        <w:rPr>
          <w:rFonts w:ascii="MS Mincho" w:eastAsia="MS Mincho" w:hAnsi="MS Mincho" w:cs="MS Mincho" w:hint="eastAsia"/>
        </w:rPr>
        <w:t>年）。</w:t>
      </w:r>
    </w:p>
    <w:p w14:paraId="59C0BD76" w14:textId="77777777" w:rsidR="008312FF" w:rsidRPr="008312FF" w:rsidRDefault="008312FF" w:rsidP="008312FF">
      <w:pPr>
        <w:pStyle w:val="ListParagraph"/>
        <w:numPr>
          <w:ilvl w:val="0"/>
          <w:numId w:val="3"/>
        </w:numPr>
        <w:spacing w:after="0" w:line="240" w:lineRule="auto"/>
      </w:pPr>
      <w:r w:rsidRPr="008312FF">
        <w:rPr>
          <w:rFonts w:ascii="MS Mincho" w:eastAsia="MS Mincho" w:hAnsi="MS Mincho" w:cs="MS Mincho" w:hint="eastAsia"/>
        </w:rPr>
        <w:t>ロミラ・タパール『アショーカ王とマウリヤ朝の衰退（</w:t>
      </w:r>
      <w:r w:rsidRPr="008312FF">
        <w:t xml:space="preserve">Ashoka and the Decline of the </w:t>
      </w:r>
      <w:proofErr w:type="spellStart"/>
      <w:r w:rsidRPr="008312FF">
        <w:t>Mauryas</w:t>
      </w:r>
      <w:proofErr w:type="spellEnd"/>
      <w:r w:rsidRPr="008312FF">
        <w:rPr>
          <w:rFonts w:ascii="MS Mincho" w:eastAsia="MS Mincho" w:hAnsi="MS Mincho" w:cs="MS Mincho" w:hint="eastAsia"/>
        </w:rPr>
        <w:t>）』改訂版（デリー：オックスフォード大学出版、</w:t>
      </w:r>
      <w:r w:rsidRPr="008312FF">
        <w:t>1997</w:t>
      </w:r>
      <w:r w:rsidRPr="008312FF">
        <w:rPr>
          <w:rFonts w:ascii="MS Mincho" w:eastAsia="MS Mincho" w:hAnsi="MS Mincho" w:cs="MS Mincho" w:hint="eastAsia"/>
        </w:rPr>
        <w:t>年）。</w:t>
      </w:r>
    </w:p>
    <w:p w14:paraId="1451FC51" w14:textId="77777777" w:rsidR="008312FF" w:rsidRPr="008312FF" w:rsidRDefault="008312FF" w:rsidP="008312FF">
      <w:pPr>
        <w:pStyle w:val="ListParagraph"/>
        <w:numPr>
          <w:ilvl w:val="0"/>
          <w:numId w:val="3"/>
        </w:numPr>
        <w:spacing w:after="0" w:line="240" w:lineRule="auto"/>
      </w:pPr>
      <w:r w:rsidRPr="008312FF">
        <w:rPr>
          <w:rFonts w:ascii="MS Mincho" w:eastAsia="MS Mincho" w:hAnsi="MS Mincho" w:cs="MS Mincho" w:hint="eastAsia"/>
        </w:rPr>
        <w:t>教皇フランシスコ「序文」、ジェフリー・サックス他編『持続可能な開発のための倫理行動（</w:t>
      </w:r>
      <w:r w:rsidRPr="008312FF">
        <w:t>Ethics in Action for Sustainable Development</w:t>
      </w:r>
      <w:r w:rsidRPr="008312FF">
        <w:rPr>
          <w:rFonts w:ascii="MS Mincho" w:eastAsia="MS Mincho" w:hAnsi="MS Mincho" w:cs="MS Mincho" w:hint="eastAsia"/>
        </w:rPr>
        <w:t>）』（ニューヨーク：コロンビア大学出版、</w:t>
      </w:r>
      <w:r w:rsidRPr="008312FF">
        <w:t>2022</w:t>
      </w:r>
      <w:r w:rsidRPr="008312FF">
        <w:rPr>
          <w:rFonts w:ascii="MS Mincho" w:eastAsia="MS Mincho" w:hAnsi="MS Mincho" w:cs="MS Mincho" w:hint="eastAsia"/>
        </w:rPr>
        <w:t>年）、</w:t>
      </w:r>
      <w:r w:rsidRPr="008312FF">
        <w:t>xi–xiii</w:t>
      </w:r>
      <w:r w:rsidRPr="008312FF">
        <w:rPr>
          <w:rFonts w:ascii="MS Mincho" w:eastAsia="MS Mincho" w:hAnsi="MS Mincho" w:cs="MS Mincho" w:hint="eastAsia"/>
        </w:rPr>
        <w:t>頁。</w:t>
      </w:r>
    </w:p>
    <w:p w14:paraId="58ABFFA3" w14:textId="77777777" w:rsidR="008312FF" w:rsidRPr="008312FF" w:rsidRDefault="008312FF" w:rsidP="008312FF">
      <w:pPr>
        <w:pStyle w:val="ListParagraph"/>
        <w:numPr>
          <w:ilvl w:val="0"/>
          <w:numId w:val="3"/>
        </w:numPr>
        <w:spacing w:after="0" w:line="240" w:lineRule="auto"/>
      </w:pPr>
      <w:r w:rsidRPr="008312FF">
        <w:rPr>
          <w:rFonts w:ascii="MS Mincho" w:eastAsia="MS Mincho" w:hAnsi="MS Mincho" w:cs="MS Mincho" w:hint="eastAsia"/>
        </w:rPr>
        <w:t>ナンシー・スノウ『美徳は社会的知性である：実証的に裏付けられた理論（</w:t>
      </w:r>
      <w:r w:rsidRPr="008312FF">
        <w:t>Virtue as Social Intelligence: An Empirically Grounded Theory</w:t>
      </w:r>
      <w:r w:rsidRPr="008312FF">
        <w:rPr>
          <w:rFonts w:ascii="MS Mincho" w:eastAsia="MS Mincho" w:hAnsi="MS Mincho" w:cs="MS Mincho" w:hint="eastAsia"/>
        </w:rPr>
        <w:t>）』（ニューヨーク：ラウトレッジ、</w:t>
      </w:r>
      <w:r w:rsidRPr="008312FF">
        <w:t>2009</w:t>
      </w:r>
      <w:r w:rsidRPr="008312FF">
        <w:rPr>
          <w:rFonts w:ascii="MS Mincho" w:eastAsia="MS Mincho" w:hAnsi="MS Mincho" w:cs="MS Mincho" w:hint="eastAsia"/>
        </w:rPr>
        <w:t>年）。</w:t>
      </w:r>
    </w:p>
    <w:p w14:paraId="655084A4" w14:textId="77777777" w:rsidR="008312FF" w:rsidRPr="008312FF" w:rsidRDefault="008312FF" w:rsidP="008312FF">
      <w:pPr>
        <w:pStyle w:val="ListParagraph"/>
        <w:numPr>
          <w:ilvl w:val="0"/>
          <w:numId w:val="3"/>
        </w:numPr>
        <w:spacing w:after="0" w:line="240" w:lineRule="auto"/>
      </w:pPr>
      <w:r w:rsidRPr="008312FF">
        <w:rPr>
          <w:rFonts w:ascii="MS Mincho" w:eastAsia="MS Mincho" w:hAnsi="MS Mincho" w:cs="MS Mincho" w:hint="eastAsia"/>
        </w:rPr>
        <w:t>ジュリア・アナス『知性的美徳（</w:t>
      </w:r>
      <w:r w:rsidRPr="008312FF">
        <w:t>Intelligent Virtue</w:t>
      </w:r>
      <w:r w:rsidRPr="008312FF">
        <w:rPr>
          <w:rFonts w:ascii="MS Mincho" w:eastAsia="MS Mincho" w:hAnsi="MS Mincho" w:cs="MS Mincho" w:hint="eastAsia"/>
        </w:rPr>
        <w:t>）』（オックスフォード：オックスフォード大学出版、</w:t>
      </w:r>
      <w:r w:rsidRPr="008312FF">
        <w:t>2011</w:t>
      </w:r>
      <w:r w:rsidRPr="008312FF">
        <w:rPr>
          <w:rFonts w:ascii="MS Mincho" w:eastAsia="MS Mincho" w:hAnsi="MS Mincho" w:cs="MS Mincho" w:hint="eastAsia"/>
        </w:rPr>
        <w:t>年）</w:t>
      </w:r>
    </w:p>
    <w:p w14:paraId="76A94057" w14:textId="5A13218F" w:rsidR="008312FF" w:rsidRPr="008312FF" w:rsidRDefault="008312FF" w:rsidP="008312FF">
      <w:pPr>
        <w:pStyle w:val="ListParagraph"/>
        <w:numPr>
          <w:ilvl w:val="0"/>
          <w:numId w:val="3"/>
        </w:numPr>
        <w:spacing w:after="0" w:line="240" w:lineRule="auto"/>
        <w:rPr>
          <w:rFonts w:hint="eastAsia"/>
        </w:rPr>
      </w:pPr>
      <w:r w:rsidRPr="008312FF">
        <w:rPr>
          <w:rFonts w:ascii="MS Mincho" w:eastAsia="MS Mincho" w:hAnsi="MS Mincho" w:cs="MS Mincho" w:hint="eastAsia"/>
        </w:rPr>
        <w:t>ヘザー・バタリー『美徳（</w:t>
      </w:r>
      <w:r w:rsidRPr="008312FF">
        <w:t>Virtue</w:t>
      </w:r>
      <w:r w:rsidRPr="008312FF">
        <w:rPr>
          <w:rFonts w:ascii="MS Mincho" w:eastAsia="MS Mincho" w:hAnsi="MS Mincho" w:cs="MS Mincho" w:hint="eastAsia"/>
        </w:rPr>
        <w:t>）』（ケンブリッジ：ポリティ、</w:t>
      </w:r>
      <w:r w:rsidRPr="008312FF">
        <w:t>2015</w:t>
      </w:r>
      <w:r w:rsidRPr="008312FF">
        <w:rPr>
          <w:rFonts w:ascii="MS Mincho" w:eastAsia="MS Mincho" w:hAnsi="MS Mincho" w:cs="MS Mincho" w:hint="eastAsia"/>
        </w:rPr>
        <w:t>年）。</w:t>
      </w:r>
    </w:p>
    <w:p w14:paraId="41073324" w14:textId="77777777" w:rsidR="008312FF" w:rsidRPr="008312FF" w:rsidRDefault="008312FF" w:rsidP="008312FF">
      <w:pPr>
        <w:numPr>
          <w:ilvl w:val="0"/>
          <w:numId w:val="1"/>
        </w:numPr>
        <w:spacing w:after="0" w:line="240" w:lineRule="auto"/>
        <w:rPr>
          <w:rFonts w:ascii="Times New Roman" w:eastAsia="Times New Roman" w:hAnsi="Times New Roman" w:cs="Times New Roman"/>
          <w:color w:val="000000"/>
          <w:kern w:val="0"/>
          <w14:ligatures w14:val="none"/>
        </w:rPr>
      </w:pPr>
      <w:r w:rsidRPr="008312FF">
        <w:rPr>
          <w:rFonts w:ascii="MS Mincho" w:eastAsia="MS Mincho" w:hAnsi="MS Mincho" w:cs="MS Mincho" w:hint="eastAsia"/>
          <w:color w:val="000000"/>
          <w:kern w:val="0"/>
          <w14:ligatures w14:val="none"/>
        </w:rPr>
        <w:t>スリランカ、イラク、韓国、日本におけるこれらの取り組みは、筆者が</w:t>
      </w:r>
      <w:r w:rsidRPr="008312FF">
        <w:rPr>
          <w:rFonts w:ascii="Times New Roman" w:eastAsia="Times New Roman" w:hAnsi="Times New Roman" w:cs="Times New Roman"/>
          <w:i/>
          <w:iCs/>
          <w:color w:val="000000"/>
          <w:kern w:val="0"/>
          <w14:ligatures w14:val="none"/>
        </w:rPr>
        <w:t>Religions for Peace</w:t>
      </w:r>
      <w:r w:rsidRPr="008312FF">
        <w:rPr>
          <w:rFonts w:ascii="MS Mincho" w:eastAsia="MS Mincho" w:hAnsi="MS Mincho" w:cs="MS Mincho" w:hint="eastAsia"/>
          <w:color w:val="000000"/>
          <w:kern w:val="0"/>
          <w14:ligatures w14:val="none"/>
        </w:rPr>
        <w:t>国際事務局に</w:t>
      </w:r>
      <w:r w:rsidRPr="008312FF">
        <w:rPr>
          <w:rFonts w:ascii="Times New Roman" w:eastAsia="Times New Roman" w:hAnsi="Times New Roman" w:cs="Times New Roman"/>
          <w:color w:val="000000"/>
          <w:kern w:val="0"/>
          <w14:ligatures w14:val="none"/>
        </w:rPr>
        <w:t>23</w:t>
      </w:r>
      <w:r w:rsidRPr="008312FF">
        <w:rPr>
          <w:rFonts w:ascii="MS Mincho" w:eastAsia="MS Mincho" w:hAnsi="MS Mincho" w:cs="MS Mincho" w:hint="eastAsia"/>
          <w:color w:val="000000"/>
          <w:kern w:val="0"/>
          <w14:ligatures w14:val="none"/>
        </w:rPr>
        <w:t>年間勤務していた際の直接的な関与に基づいている。筆者は</w:t>
      </w:r>
      <w:r w:rsidRPr="008312FF">
        <w:rPr>
          <w:rFonts w:ascii="Times New Roman" w:eastAsia="Times New Roman" w:hAnsi="Times New Roman" w:cs="Times New Roman"/>
          <w:color w:val="000000"/>
          <w:kern w:val="0"/>
          <w14:ligatures w14:val="none"/>
        </w:rPr>
        <w:t>90</w:t>
      </w:r>
      <w:r w:rsidRPr="008312FF">
        <w:rPr>
          <w:rFonts w:ascii="MS Mincho" w:eastAsia="MS Mincho" w:hAnsi="MS Mincho" w:cs="MS Mincho" w:hint="eastAsia"/>
          <w:color w:val="000000"/>
          <w:kern w:val="0"/>
          <w14:ligatures w14:val="none"/>
        </w:rPr>
        <w:t>カ国以上の加盟宗教間評議会の業務を統括し、紛争解決、平和構築、和解の取り組みにおいて主導的な役割を果たした</w:t>
      </w:r>
      <w:r w:rsidRPr="008312FF">
        <w:rPr>
          <w:rFonts w:ascii="MS Mincho" w:eastAsia="MS Mincho" w:hAnsi="MS Mincho" w:cs="MS Mincho"/>
          <w:color w:val="000000"/>
          <w:kern w:val="0"/>
          <w14:ligatures w14:val="none"/>
        </w:rPr>
        <w:t>。</w:t>
      </w:r>
    </w:p>
    <w:p w14:paraId="2B108C0B" w14:textId="31EF7BF4" w:rsidR="008312FF" w:rsidRDefault="008312FF" w:rsidP="008312FF">
      <w:pPr>
        <w:spacing w:after="0" w:line="240" w:lineRule="auto"/>
        <w:rPr>
          <w:rFonts w:ascii="MS Mincho" w:eastAsia="MS Mincho" w:hAnsi="MS Mincho" w:cs="MS Mincho"/>
          <w:color w:val="000000"/>
          <w:kern w:val="0"/>
          <w14:ligatures w14:val="none"/>
        </w:rPr>
      </w:pPr>
    </w:p>
    <w:p w14:paraId="3DA46F34" w14:textId="77777777" w:rsidR="00E643E1" w:rsidRPr="008312FF" w:rsidRDefault="00E643E1" w:rsidP="008312FF">
      <w:pPr>
        <w:spacing w:after="0" w:line="240" w:lineRule="auto"/>
        <w:rPr>
          <w:rFonts w:ascii="Times New Roman" w:eastAsia="Times New Roman" w:hAnsi="Times New Roman" w:cs="Times New Roman" w:hint="eastAsia"/>
          <w:kern w:val="0"/>
          <w14:ligatures w14:val="none"/>
        </w:rPr>
      </w:pPr>
    </w:p>
    <w:p w14:paraId="34D941C3" w14:textId="77777777" w:rsidR="008312FF" w:rsidRPr="008312FF" w:rsidRDefault="008312FF" w:rsidP="008312FF">
      <w:pPr>
        <w:spacing w:after="0" w:line="240" w:lineRule="auto"/>
        <w:outlineLvl w:val="2"/>
        <w:rPr>
          <w:rFonts w:ascii="Times New Roman" w:eastAsia="Times New Roman" w:hAnsi="Times New Roman" w:cs="Times New Roman"/>
          <w:b/>
          <w:bCs/>
          <w:color w:val="000000"/>
          <w:kern w:val="0"/>
          <w14:ligatures w14:val="none"/>
        </w:rPr>
      </w:pPr>
      <w:r w:rsidRPr="008312FF">
        <w:rPr>
          <w:rFonts w:ascii="MS Mincho" w:eastAsia="MS Mincho" w:hAnsi="MS Mincho" w:cs="MS Mincho" w:hint="eastAsia"/>
          <w:b/>
          <w:bCs/>
          <w:color w:val="000000"/>
          <w:kern w:val="0"/>
          <w14:ligatures w14:val="none"/>
        </w:rPr>
        <w:t>主要参考文</w:t>
      </w:r>
      <w:r w:rsidRPr="008312FF">
        <w:rPr>
          <w:rFonts w:ascii="MS Mincho" w:eastAsia="MS Mincho" w:hAnsi="MS Mincho" w:cs="MS Mincho"/>
          <w:b/>
          <w:bCs/>
          <w:color w:val="000000"/>
          <w:kern w:val="0"/>
          <w14:ligatures w14:val="none"/>
        </w:rPr>
        <w:t>献</w:t>
      </w:r>
    </w:p>
    <w:p w14:paraId="0DBC9F6C" w14:textId="77777777" w:rsidR="008312FF" w:rsidRPr="008312FF" w:rsidRDefault="008312FF" w:rsidP="008312FF">
      <w:pPr>
        <w:numPr>
          <w:ilvl w:val="0"/>
          <w:numId w:val="2"/>
        </w:numPr>
        <w:spacing w:after="0" w:line="240" w:lineRule="auto"/>
        <w:rPr>
          <w:rFonts w:ascii="Times New Roman" w:eastAsia="Times New Roman" w:hAnsi="Times New Roman" w:cs="Times New Roman"/>
          <w:color w:val="000000"/>
          <w:kern w:val="0"/>
          <w14:ligatures w14:val="none"/>
        </w:rPr>
      </w:pPr>
      <w:r w:rsidRPr="008312FF">
        <w:rPr>
          <w:rFonts w:ascii="MS Mincho" w:eastAsia="MS Mincho" w:hAnsi="MS Mincho" w:cs="MS Mincho" w:hint="eastAsia"/>
          <w:color w:val="000000"/>
          <w:kern w:val="0"/>
          <w14:ligatures w14:val="none"/>
        </w:rPr>
        <w:t>アナス，ジュリア『知的美徳』オックスフォード：オックスフォード大学出版局、</w:t>
      </w:r>
      <w:r w:rsidRPr="008312FF">
        <w:rPr>
          <w:rFonts w:ascii="Times New Roman" w:eastAsia="Times New Roman" w:hAnsi="Times New Roman" w:cs="Times New Roman"/>
          <w:color w:val="000000"/>
          <w:kern w:val="0"/>
          <w14:ligatures w14:val="none"/>
        </w:rPr>
        <w:t>2011</w:t>
      </w:r>
      <w:r w:rsidRPr="008312FF">
        <w:rPr>
          <w:rFonts w:ascii="MS Mincho" w:eastAsia="MS Mincho" w:hAnsi="MS Mincho" w:cs="MS Mincho"/>
          <w:color w:val="000000"/>
          <w:kern w:val="0"/>
          <w14:ligatures w14:val="none"/>
        </w:rPr>
        <w:t>年</w:t>
      </w:r>
    </w:p>
    <w:p w14:paraId="183CB3F3" w14:textId="77777777" w:rsidR="008312FF" w:rsidRPr="008312FF" w:rsidRDefault="008312FF" w:rsidP="008312FF">
      <w:pPr>
        <w:numPr>
          <w:ilvl w:val="0"/>
          <w:numId w:val="2"/>
        </w:numPr>
        <w:spacing w:after="0" w:line="240" w:lineRule="auto"/>
        <w:rPr>
          <w:rFonts w:ascii="Times New Roman" w:eastAsia="Times New Roman" w:hAnsi="Times New Roman" w:cs="Times New Roman"/>
          <w:color w:val="000000"/>
          <w:kern w:val="0"/>
          <w14:ligatures w14:val="none"/>
        </w:rPr>
      </w:pPr>
      <w:r w:rsidRPr="008312FF">
        <w:rPr>
          <w:rFonts w:ascii="MS Mincho" w:eastAsia="MS Mincho" w:hAnsi="MS Mincho" w:cs="MS Mincho" w:hint="eastAsia"/>
          <w:color w:val="000000"/>
          <w:kern w:val="0"/>
          <w14:ligatures w14:val="none"/>
        </w:rPr>
        <w:t>バタリー，ヘザー『美徳』ケンブリッジ：ポリティ、</w:t>
      </w:r>
      <w:r w:rsidRPr="008312FF">
        <w:rPr>
          <w:rFonts w:ascii="Times New Roman" w:eastAsia="Times New Roman" w:hAnsi="Times New Roman" w:cs="Times New Roman"/>
          <w:color w:val="000000"/>
          <w:kern w:val="0"/>
          <w14:ligatures w14:val="none"/>
        </w:rPr>
        <w:t>2015</w:t>
      </w:r>
      <w:r w:rsidRPr="008312FF">
        <w:rPr>
          <w:rFonts w:ascii="MS Mincho" w:eastAsia="MS Mincho" w:hAnsi="MS Mincho" w:cs="MS Mincho"/>
          <w:color w:val="000000"/>
          <w:kern w:val="0"/>
          <w14:ligatures w14:val="none"/>
        </w:rPr>
        <w:t>年</w:t>
      </w:r>
    </w:p>
    <w:p w14:paraId="6BD03037" w14:textId="77777777" w:rsidR="008312FF" w:rsidRPr="008312FF" w:rsidRDefault="008312FF" w:rsidP="008312FF">
      <w:pPr>
        <w:numPr>
          <w:ilvl w:val="0"/>
          <w:numId w:val="2"/>
        </w:numPr>
        <w:spacing w:after="0" w:line="240" w:lineRule="auto"/>
        <w:rPr>
          <w:rFonts w:ascii="Times New Roman" w:eastAsia="Times New Roman" w:hAnsi="Times New Roman" w:cs="Times New Roman"/>
          <w:color w:val="000000"/>
          <w:kern w:val="0"/>
          <w14:ligatures w14:val="none"/>
        </w:rPr>
      </w:pPr>
      <w:r w:rsidRPr="008312FF">
        <w:rPr>
          <w:rFonts w:ascii="MS Mincho" w:eastAsia="MS Mincho" w:hAnsi="MS Mincho" w:cs="MS Mincho" w:hint="eastAsia"/>
          <w:color w:val="000000"/>
          <w:kern w:val="0"/>
          <w14:ligatures w14:val="none"/>
        </w:rPr>
        <w:t>マッキンタイア，アラスデア『美徳なき時代』第</w:t>
      </w:r>
      <w:r w:rsidRPr="008312FF">
        <w:rPr>
          <w:rFonts w:ascii="Times New Roman" w:eastAsia="Times New Roman" w:hAnsi="Times New Roman" w:cs="Times New Roman"/>
          <w:color w:val="000000"/>
          <w:kern w:val="0"/>
          <w14:ligatures w14:val="none"/>
        </w:rPr>
        <w:t>3</w:t>
      </w:r>
      <w:r w:rsidRPr="008312FF">
        <w:rPr>
          <w:rFonts w:ascii="MS Mincho" w:eastAsia="MS Mincho" w:hAnsi="MS Mincho" w:cs="MS Mincho" w:hint="eastAsia"/>
          <w:color w:val="000000"/>
          <w:kern w:val="0"/>
          <w14:ligatures w14:val="none"/>
        </w:rPr>
        <w:t>版</w:t>
      </w:r>
      <w:r w:rsidRPr="008312FF">
        <w:rPr>
          <w:rFonts w:ascii="Times New Roman" w:eastAsia="Times New Roman" w:hAnsi="Times New Roman" w:cs="Times New Roman"/>
          <w:color w:val="000000"/>
          <w:kern w:val="0"/>
          <w14:ligatures w14:val="none"/>
        </w:rPr>
        <w:t xml:space="preserve"> </w:t>
      </w:r>
      <w:r w:rsidRPr="008312FF">
        <w:rPr>
          <w:rFonts w:ascii="MS Mincho" w:eastAsia="MS Mincho" w:hAnsi="MS Mincho" w:cs="MS Mincho" w:hint="eastAsia"/>
          <w:color w:val="000000"/>
          <w:kern w:val="0"/>
          <w14:ligatures w14:val="none"/>
        </w:rPr>
        <w:t>ノートルダム：ノートルダム大学出版局、</w:t>
      </w:r>
      <w:r w:rsidRPr="008312FF">
        <w:rPr>
          <w:rFonts w:ascii="Times New Roman" w:eastAsia="Times New Roman" w:hAnsi="Times New Roman" w:cs="Times New Roman"/>
          <w:color w:val="000000"/>
          <w:kern w:val="0"/>
          <w14:ligatures w14:val="none"/>
        </w:rPr>
        <w:t>2007</w:t>
      </w:r>
      <w:r w:rsidRPr="008312FF">
        <w:rPr>
          <w:rFonts w:ascii="MS Mincho" w:eastAsia="MS Mincho" w:hAnsi="MS Mincho" w:cs="MS Mincho"/>
          <w:color w:val="000000"/>
          <w:kern w:val="0"/>
          <w14:ligatures w14:val="none"/>
        </w:rPr>
        <w:t>年</w:t>
      </w:r>
    </w:p>
    <w:p w14:paraId="2CD69E00" w14:textId="77777777" w:rsidR="008312FF" w:rsidRPr="008312FF" w:rsidRDefault="008312FF" w:rsidP="008312FF">
      <w:pPr>
        <w:numPr>
          <w:ilvl w:val="0"/>
          <w:numId w:val="2"/>
        </w:numPr>
        <w:spacing w:after="0" w:line="240" w:lineRule="auto"/>
        <w:rPr>
          <w:rFonts w:ascii="Times New Roman" w:eastAsia="Times New Roman" w:hAnsi="Times New Roman" w:cs="Times New Roman"/>
          <w:color w:val="000000"/>
          <w:kern w:val="0"/>
          <w14:ligatures w14:val="none"/>
        </w:rPr>
      </w:pPr>
      <w:r w:rsidRPr="008312FF">
        <w:rPr>
          <w:rFonts w:ascii="MS Mincho" w:eastAsia="MS Mincho" w:hAnsi="MS Mincho" w:cs="MS Mincho" w:hint="eastAsia"/>
          <w:color w:val="000000"/>
          <w:kern w:val="0"/>
          <w14:ligatures w14:val="none"/>
        </w:rPr>
        <w:t>フランシス教皇「序文」『</w:t>
      </w:r>
      <w:r w:rsidRPr="008312FF">
        <w:rPr>
          <w:rFonts w:ascii="Times New Roman" w:eastAsia="Times New Roman" w:hAnsi="Times New Roman" w:cs="Times New Roman"/>
          <w:color w:val="000000"/>
          <w:kern w:val="0"/>
          <w14:ligatures w14:val="none"/>
        </w:rPr>
        <w:t>Ethics in Action for Sustainable Development</w:t>
      </w:r>
      <w:r w:rsidRPr="008312FF">
        <w:rPr>
          <w:rFonts w:ascii="MS Mincho" w:eastAsia="MS Mincho" w:hAnsi="MS Mincho" w:cs="MS Mincho" w:hint="eastAsia"/>
          <w:color w:val="000000"/>
          <w:kern w:val="0"/>
          <w14:ligatures w14:val="none"/>
        </w:rPr>
        <w:t>』ジェフリー・サックス他編、</w:t>
      </w:r>
      <w:r w:rsidRPr="008312FF">
        <w:rPr>
          <w:rFonts w:ascii="Times New Roman" w:eastAsia="Times New Roman" w:hAnsi="Times New Roman" w:cs="Times New Roman"/>
          <w:color w:val="000000"/>
          <w:kern w:val="0"/>
          <w14:ligatures w14:val="none"/>
        </w:rPr>
        <w:t>xi–xiii</w:t>
      </w:r>
      <w:r w:rsidRPr="008312FF">
        <w:rPr>
          <w:rFonts w:ascii="MS Mincho" w:eastAsia="MS Mincho" w:hAnsi="MS Mincho" w:cs="MS Mincho" w:hint="eastAsia"/>
          <w:color w:val="000000"/>
          <w:kern w:val="0"/>
          <w14:ligatures w14:val="none"/>
        </w:rPr>
        <w:t>頁</w:t>
      </w:r>
      <w:r w:rsidRPr="008312FF">
        <w:rPr>
          <w:rFonts w:ascii="Times New Roman" w:eastAsia="Times New Roman" w:hAnsi="Times New Roman" w:cs="Times New Roman"/>
          <w:color w:val="000000"/>
          <w:kern w:val="0"/>
          <w14:ligatures w14:val="none"/>
        </w:rPr>
        <w:t xml:space="preserve"> </w:t>
      </w:r>
      <w:r w:rsidRPr="008312FF">
        <w:rPr>
          <w:rFonts w:ascii="MS Mincho" w:eastAsia="MS Mincho" w:hAnsi="MS Mincho" w:cs="MS Mincho" w:hint="eastAsia"/>
          <w:color w:val="000000"/>
          <w:kern w:val="0"/>
          <w14:ligatures w14:val="none"/>
        </w:rPr>
        <w:t>ニューヨーク：コロンビア大学出版局、</w:t>
      </w:r>
      <w:r w:rsidRPr="008312FF">
        <w:rPr>
          <w:rFonts w:ascii="Times New Roman" w:eastAsia="Times New Roman" w:hAnsi="Times New Roman" w:cs="Times New Roman"/>
          <w:color w:val="000000"/>
          <w:kern w:val="0"/>
          <w14:ligatures w14:val="none"/>
        </w:rPr>
        <w:t>2022</w:t>
      </w:r>
      <w:r w:rsidRPr="008312FF">
        <w:rPr>
          <w:rFonts w:ascii="MS Mincho" w:eastAsia="MS Mincho" w:hAnsi="MS Mincho" w:cs="MS Mincho"/>
          <w:color w:val="000000"/>
          <w:kern w:val="0"/>
          <w14:ligatures w14:val="none"/>
        </w:rPr>
        <w:t>年</w:t>
      </w:r>
    </w:p>
    <w:p w14:paraId="40782EC1" w14:textId="77777777" w:rsidR="008312FF" w:rsidRPr="008312FF" w:rsidRDefault="008312FF" w:rsidP="008312FF">
      <w:pPr>
        <w:numPr>
          <w:ilvl w:val="0"/>
          <w:numId w:val="2"/>
        </w:numPr>
        <w:spacing w:after="0" w:line="240" w:lineRule="auto"/>
        <w:rPr>
          <w:rFonts w:ascii="Times New Roman" w:eastAsia="Times New Roman" w:hAnsi="Times New Roman" w:cs="Times New Roman"/>
          <w:color w:val="000000"/>
          <w:kern w:val="0"/>
          <w14:ligatures w14:val="none"/>
        </w:rPr>
      </w:pPr>
      <w:r w:rsidRPr="008312FF">
        <w:rPr>
          <w:rFonts w:ascii="MS Mincho" w:eastAsia="MS Mincho" w:hAnsi="MS Mincho" w:cs="MS Mincho" w:hint="eastAsia"/>
          <w:color w:val="000000"/>
          <w:kern w:val="0"/>
          <w14:ligatures w14:val="none"/>
        </w:rPr>
        <w:t>サックス，ジェフリー</w:t>
      </w:r>
      <w:r w:rsidRPr="008312FF">
        <w:rPr>
          <w:rFonts w:ascii="Times New Roman" w:eastAsia="Times New Roman" w:hAnsi="Times New Roman" w:cs="Times New Roman"/>
          <w:color w:val="000000"/>
          <w:kern w:val="0"/>
          <w14:ligatures w14:val="none"/>
        </w:rPr>
        <w:t xml:space="preserve"> D. </w:t>
      </w:r>
      <w:r w:rsidRPr="008312FF">
        <w:rPr>
          <w:rFonts w:ascii="MS Mincho" w:eastAsia="MS Mincho" w:hAnsi="MS Mincho" w:cs="MS Mincho" w:hint="eastAsia"/>
          <w:color w:val="000000"/>
          <w:kern w:val="0"/>
          <w14:ligatures w14:val="none"/>
        </w:rPr>
        <w:t>他編『</w:t>
      </w:r>
      <w:r w:rsidRPr="008312FF">
        <w:rPr>
          <w:rFonts w:ascii="Times New Roman" w:eastAsia="Times New Roman" w:hAnsi="Times New Roman" w:cs="Times New Roman"/>
          <w:color w:val="000000"/>
          <w:kern w:val="0"/>
          <w14:ligatures w14:val="none"/>
        </w:rPr>
        <w:t>Ethics in Action for Sustainable Development</w:t>
      </w:r>
      <w:r w:rsidRPr="008312FF">
        <w:rPr>
          <w:rFonts w:ascii="MS Mincho" w:eastAsia="MS Mincho" w:hAnsi="MS Mincho" w:cs="MS Mincho" w:hint="eastAsia"/>
          <w:color w:val="000000"/>
          <w:kern w:val="0"/>
          <w14:ligatures w14:val="none"/>
        </w:rPr>
        <w:t>』ニューヨーク：コロンビア大学出版局、</w:t>
      </w:r>
      <w:r w:rsidRPr="008312FF">
        <w:rPr>
          <w:rFonts w:ascii="Times New Roman" w:eastAsia="Times New Roman" w:hAnsi="Times New Roman" w:cs="Times New Roman"/>
          <w:color w:val="000000"/>
          <w:kern w:val="0"/>
          <w14:ligatures w14:val="none"/>
        </w:rPr>
        <w:t>2022</w:t>
      </w:r>
      <w:r w:rsidRPr="008312FF">
        <w:rPr>
          <w:rFonts w:ascii="MS Mincho" w:eastAsia="MS Mincho" w:hAnsi="MS Mincho" w:cs="MS Mincho"/>
          <w:color w:val="000000"/>
          <w:kern w:val="0"/>
          <w14:ligatures w14:val="none"/>
        </w:rPr>
        <w:t>年</w:t>
      </w:r>
    </w:p>
    <w:p w14:paraId="5DA68A43" w14:textId="77777777" w:rsidR="008312FF" w:rsidRPr="008312FF" w:rsidRDefault="008312FF" w:rsidP="008312FF">
      <w:pPr>
        <w:numPr>
          <w:ilvl w:val="0"/>
          <w:numId w:val="2"/>
        </w:numPr>
        <w:spacing w:after="0" w:line="240" w:lineRule="auto"/>
        <w:rPr>
          <w:rFonts w:ascii="Times New Roman" w:eastAsia="Times New Roman" w:hAnsi="Times New Roman" w:cs="Times New Roman"/>
          <w:color w:val="000000"/>
          <w:kern w:val="0"/>
          <w14:ligatures w14:val="none"/>
        </w:rPr>
      </w:pPr>
      <w:r w:rsidRPr="008312FF">
        <w:rPr>
          <w:rFonts w:ascii="MS Mincho" w:eastAsia="MS Mincho" w:hAnsi="MS Mincho" w:cs="MS Mincho" w:hint="eastAsia"/>
          <w:color w:val="000000"/>
          <w:kern w:val="0"/>
          <w14:ligatures w14:val="none"/>
        </w:rPr>
        <w:t>スノウ，ナンシー『社会的知性としての美徳：経験に基づく理論』ニューヨーク：ラウトレッジ、</w:t>
      </w:r>
      <w:r w:rsidRPr="008312FF">
        <w:rPr>
          <w:rFonts w:ascii="Times New Roman" w:eastAsia="Times New Roman" w:hAnsi="Times New Roman" w:cs="Times New Roman"/>
          <w:color w:val="000000"/>
          <w:kern w:val="0"/>
          <w14:ligatures w14:val="none"/>
        </w:rPr>
        <w:t>2009</w:t>
      </w:r>
      <w:r w:rsidRPr="008312FF">
        <w:rPr>
          <w:rFonts w:ascii="MS Mincho" w:eastAsia="MS Mincho" w:hAnsi="MS Mincho" w:cs="MS Mincho"/>
          <w:color w:val="000000"/>
          <w:kern w:val="0"/>
          <w14:ligatures w14:val="none"/>
        </w:rPr>
        <w:t>年</w:t>
      </w:r>
    </w:p>
    <w:p w14:paraId="5913189C" w14:textId="77777777" w:rsidR="008312FF" w:rsidRPr="008312FF" w:rsidRDefault="008312FF" w:rsidP="008312FF">
      <w:pPr>
        <w:numPr>
          <w:ilvl w:val="0"/>
          <w:numId w:val="2"/>
        </w:numPr>
        <w:spacing w:after="0" w:line="240" w:lineRule="auto"/>
        <w:rPr>
          <w:rFonts w:ascii="Times New Roman" w:eastAsia="Times New Roman" w:hAnsi="Times New Roman" w:cs="Times New Roman"/>
          <w:color w:val="000000"/>
          <w:kern w:val="0"/>
          <w14:ligatures w14:val="none"/>
        </w:rPr>
      </w:pPr>
      <w:r w:rsidRPr="008312FF">
        <w:rPr>
          <w:rFonts w:ascii="MS Mincho" w:eastAsia="MS Mincho" w:hAnsi="MS Mincho" w:cs="MS Mincho" w:hint="eastAsia"/>
          <w:color w:val="000000"/>
          <w:kern w:val="0"/>
          <w14:ligatures w14:val="none"/>
        </w:rPr>
        <w:t>タパル，ロミラ『アショーカとマウリヤ朝の衰退』改訂版</w:t>
      </w:r>
      <w:r w:rsidRPr="008312FF">
        <w:rPr>
          <w:rFonts w:ascii="Times New Roman" w:eastAsia="Times New Roman" w:hAnsi="Times New Roman" w:cs="Times New Roman"/>
          <w:color w:val="000000"/>
          <w:kern w:val="0"/>
          <w14:ligatures w14:val="none"/>
        </w:rPr>
        <w:t xml:space="preserve"> </w:t>
      </w:r>
      <w:r w:rsidRPr="008312FF">
        <w:rPr>
          <w:rFonts w:ascii="MS Mincho" w:eastAsia="MS Mincho" w:hAnsi="MS Mincho" w:cs="MS Mincho" w:hint="eastAsia"/>
          <w:color w:val="000000"/>
          <w:kern w:val="0"/>
          <w14:ligatures w14:val="none"/>
        </w:rPr>
        <w:t>デリー：オックスフォード大学出版局、</w:t>
      </w:r>
      <w:r w:rsidRPr="008312FF">
        <w:rPr>
          <w:rFonts w:ascii="Times New Roman" w:eastAsia="Times New Roman" w:hAnsi="Times New Roman" w:cs="Times New Roman"/>
          <w:color w:val="000000"/>
          <w:kern w:val="0"/>
          <w14:ligatures w14:val="none"/>
        </w:rPr>
        <w:t>1997</w:t>
      </w:r>
      <w:r w:rsidRPr="008312FF">
        <w:rPr>
          <w:rFonts w:ascii="MS Mincho" w:eastAsia="MS Mincho" w:hAnsi="MS Mincho" w:cs="MS Mincho"/>
          <w:color w:val="000000"/>
          <w:kern w:val="0"/>
          <w14:ligatures w14:val="none"/>
        </w:rPr>
        <w:t>年</w:t>
      </w:r>
    </w:p>
    <w:p w14:paraId="4CA40491" w14:textId="4B731E5A" w:rsidR="008312FF" w:rsidRPr="008312FF" w:rsidRDefault="008312FF" w:rsidP="008312FF">
      <w:pPr>
        <w:spacing w:after="0" w:line="240" w:lineRule="auto"/>
        <w:rPr>
          <w:rFonts w:ascii="Times New Roman" w:eastAsia="Times New Roman" w:hAnsi="Times New Roman" w:cs="Times New Roman"/>
          <w:kern w:val="0"/>
          <w14:ligatures w14:val="none"/>
        </w:rPr>
      </w:pPr>
    </w:p>
    <w:p w14:paraId="0965F9A1" w14:textId="77777777" w:rsidR="006D584B" w:rsidRPr="008312FF" w:rsidRDefault="006D584B" w:rsidP="008312FF">
      <w:pPr>
        <w:spacing w:after="0" w:line="240" w:lineRule="auto"/>
      </w:pPr>
    </w:p>
    <w:p w14:paraId="668D06AD" w14:textId="77777777" w:rsidR="008312FF" w:rsidRPr="008312FF" w:rsidRDefault="008312FF" w:rsidP="008312FF">
      <w:pPr>
        <w:spacing w:after="0" w:line="240" w:lineRule="auto"/>
      </w:pPr>
    </w:p>
    <w:sectPr w:rsidR="008312FF" w:rsidRPr="008312FF" w:rsidSect="00CA6F69">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E93C" w14:textId="77777777" w:rsidR="00612C0C" w:rsidRDefault="00612C0C" w:rsidP="008312FF">
      <w:pPr>
        <w:spacing w:after="0" w:line="240" w:lineRule="auto"/>
      </w:pPr>
      <w:r>
        <w:separator/>
      </w:r>
    </w:p>
  </w:endnote>
  <w:endnote w:type="continuationSeparator" w:id="0">
    <w:p w14:paraId="35A3225E" w14:textId="77777777" w:rsidR="00612C0C" w:rsidRDefault="00612C0C" w:rsidP="0083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7616014"/>
      <w:docPartObj>
        <w:docPartGallery w:val="Page Numbers (Bottom of Page)"/>
        <w:docPartUnique/>
      </w:docPartObj>
    </w:sdtPr>
    <w:sdtContent>
      <w:p w14:paraId="6378A530" w14:textId="31D6BE1B" w:rsidR="008312FF" w:rsidRDefault="008312FF" w:rsidP="000022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0C7F32" w14:textId="77777777" w:rsidR="008312FF" w:rsidRDefault="008312FF" w:rsidP="008312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8860080"/>
      <w:docPartObj>
        <w:docPartGallery w:val="Page Numbers (Bottom of Page)"/>
        <w:docPartUnique/>
      </w:docPartObj>
    </w:sdtPr>
    <w:sdtContent>
      <w:p w14:paraId="6DC0DF32" w14:textId="1C01590A" w:rsidR="008312FF" w:rsidRDefault="008312FF" w:rsidP="000022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AF724E" w14:textId="77777777" w:rsidR="008312FF" w:rsidRDefault="008312FF" w:rsidP="008312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CDB5A" w14:textId="77777777" w:rsidR="00612C0C" w:rsidRDefault="00612C0C" w:rsidP="008312FF">
      <w:pPr>
        <w:spacing w:after="0" w:line="240" w:lineRule="auto"/>
      </w:pPr>
      <w:r>
        <w:separator/>
      </w:r>
    </w:p>
  </w:footnote>
  <w:footnote w:type="continuationSeparator" w:id="0">
    <w:p w14:paraId="031E6A26" w14:textId="77777777" w:rsidR="00612C0C" w:rsidRDefault="00612C0C" w:rsidP="00831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3E6E"/>
    <w:multiLevelType w:val="hybridMultilevel"/>
    <w:tmpl w:val="FEA6DFDC"/>
    <w:lvl w:ilvl="0" w:tplc="BDD41CB0">
      <w:start w:val="1"/>
      <w:numFmt w:val="decimal"/>
      <w:lvlText w:val="%1."/>
      <w:lvlJc w:val="left"/>
      <w:pPr>
        <w:ind w:left="720" w:hanging="360"/>
      </w:pPr>
      <w:rPr>
        <w:rFonts w:ascii="MS Mincho" w:eastAsia="MS Mincho" w:hAnsi="MS Mincho" w:cs="MS Mincho"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B214D"/>
    <w:multiLevelType w:val="multilevel"/>
    <w:tmpl w:val="684A58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4B4FB7"/>
    <w:multiLevelType w:val="hybridMultilevel"/>
    <w:tmpl w:val="C57E02B4"/>
    <w:lvl w:ilvl="0" w:tplc="BA9EBC2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FD139D"/>
    <w:multiLevelType w:val="multilevel"/>
    <w:tmpl w:val="594E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125926">
    <w:abstractNumId w:val="1"/>
  </w:num>
  <w:num w:numId="2" w16cid:durableId="394161510">
    <w:abstractNumId w:val="3"/>
  </w:num>
  <w:num w:numId="3" w16cid:durableId="146174198">
    <w:abstractNumId w:val="0"/>
  </w:num>
  <w:num w:numId="4" w16cid:durableId="2132700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FF"/>
    <w:rsid w:val="00164E85"/>
    <w:rsid w:val="00210EBC"/>
    <w:rsid w:val="00391821"/>
    <w:rsid w:val="0040269F"/>
    <w:rsid w:val="00594AAD"/>
    <w:rsid w:val="00612C0C"/>
    <w:rsid w:val="006D584B"/>
    <w:rsid w:val="008312FF"/>
    <w:rsid w:val="00A667D1"/>
    <w:rsid w:val="00B761CA"/>
    <w:rsid w:val="00BF789E"/>
    <w:rsid w:val="00C73849"/>
    <w:rsid w:val="00CA6F69"/>
    <w:rsid w:val="00CC344B"/>
    <w:rsid w:val="00CF5BFF"/>
    <w:rsid w:val="00D85B59"/>
    <w:rsid w:val="00E45F31"/>
    <w:rsid w:val="00E643E1"/>
    <w:rsid w:val="00F35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5CCD"/>
  <w15:chartTrackingRefBased/>
  <w15:docId w15:val="{4B28DC35-57EC-8E4E-885A-C3126C7A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12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2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312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312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2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2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2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1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31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31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2FF"/>
    <w:rPr>
      <w:rFonts w:eastAsiaTheme="majorEastAsia" w:cstheme="majorBidi"/>
      <w:color w:val="272727" w:themeColor="text1" w:themeTint="D8"/>
    </w:rPr>
  </w:style>
  <w:style w:type="paragraph" w:styleId="Title">
    <w:name w:val="Title"/>
    <w:basedOn w:val="Normal"/>
    <w:next w:val="Normal"/>
    <w:link w:val="TitleChar"/>
    <w:uiPriority w:val="10"/>
    <w:qFormat/>
    <w:rsid w:val="008312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2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2FF"/>
    <w:pPr>
      <w:spacing w:before="160"/>
      <w:jc w:val="center"/>
    </w:pPr>
    <w:rPr>
      <w:i/>
      <w:iCs/>
      <w:color w:val="404040" w:themeColor="text1" w:themeTint="BF"/>
    </w:rPr>
  </w:style>
  <w:style w:type="character" w:customStyle="1" w:styleId="QuoteChar">
    <w:name w:val="Quote Char"/>
    <w:basedOn w:val="DefaultParagraphFont"/>
    <w:link w:val="Quote"/>
    <w:uiPriority w:val="29"/>
    <w:rsid w:val="008312FF"/>
    <w:rPr>
      <w:i/>
      <w:iCs/>
      <w:color w:val="404040" w:themeColor="text1" w:themeTint="BF"/>
    </w:rPr>
  </w:style>
  <w:style w:type="paragraph" w:styleId="ListParagraph">
    <w:name w:val="List Paragraph"/>
    <w:basedOn w:val="Normal"/>
    <w:uiPriority w:val="34"/>
    <w:qFormat/>
    <w:rsid w:val="008312FF"/>
    <w:pPr>
      <w:ind w:left="720"/>
      <w:contextualSpacing/>
    </w:pPr>
  </w:style>
  <w:style w:type="character" w:styleId="IntenseEmphasis">
    <w:name w:val="Intense Emphasis"/>
    <w:basedOn w:val="DefaultParagraphFont"/>
    <w:uiPriority w:val="21"/>
    <w:qFormat/>
    <w:rsid w:val="008312FF"/>
    <w:rPr>
      <w:i/>
      <w:iCs/>
      <w:color w:val="0F4761" w:themeColor="accent1" w:themeShade="BF"/>
    </w:rPr>
  </w:style>
  <w:style w:type="paragraph" w:styleId="IntenseQuote">
    <w:name w:val="Intense Quote"/>
    <w:basedOn w:val="Normal"/>
    <w:next w:val="Normal"/>
    <w:link w:val="IntenseQuoteChar"/>
    <w:uiPriority w:val="30"/>
    <w:qFormat/>
    <w:rsid w:val="00831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2FF"/>
    <w:rPr>
      <w:i/>
      <w:iCs/>
      <w:color w:val="0F4761" w:themeColor="accent1" w:themeShade="BF"/>
    </w:rPr>
  </w:style>
  <w:style w:type="character" w:styleId="IntenseReference">
    <w:name w:val="Intense Reference"/>
    <w:basedOn w:val="DefaultParagraphFont"/>
    <w:uiPriority w:val="32"/>
    <w:qFormat/>
    <w:rsid w:val="008312FF"/>
    <w:rPr>
      <w:b/>
      <w:bCs/>
      <w:smallCaps/>
      <w:color w:val="0F4761" w:themeColor="accent1" w:themeShade="BF"/>
      <w:spacing w:val="5"/>
    </w:rPr>
  </w:style>
  <w:style w:type="paragraph" w:styleId="NormalWeb">
    <w:name w:val="Normal (Web)"/>
    <w:basedOn w:val="Normal"/>
    <w:uiPriority w:val="99"/>
    <w:semiHidden/>
    <w:unhideWhenUsed/>
    <w:rsid w:val="008312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312FF"/>
    <w:rPr>
      <w:b/>
      <w:bCs/>
    </w:rPr>
  </w:style>
  <w:style w:type="character" w:customStyle="1" w:styleId="apple-converted-space">
    <w:name w:val="apple-converted-space"/>
    <w:basedOn w:val="DefaultParagraphFont"/>
    <w:rsid w:val="008312FF"/>
  </w:style>
  <w:style w:type="paragraph" w:styleId="Footer">
    <w:name w:val="footer"/>
    <w:basedOn w:val="Normal"/>
    <w:link w:val="FooterChar"/>
    <w:uiPriority w:val="99"/>
    <w:unhideWhenUsed/>
    <w:rsid w:val="00831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2FF"/>
  </w:style>
  <w:style w:type="character" w:styleId="PageNumber">
    <w:name w:val="page number"/>
    <w:basedOn w:val="DefaultParagraphFont"/>
    <w:uiPriority w:val="99"/>
    <w:semiHidden/>
    <w:unhideWhenUsed/>
    <w:rsid w:val="00831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9175">
      <w:bodyDiv w:val="1"/>
      <w:marLeft w:val="0"/>
      <w:marRight w:val="0"/>
      <w:marTop w:val="0"/>
      <w:marBottom w:val="0"/>
      <w:divBdr>
        <w:top w:val="none" w:sz="0" w:space="0" w:color="auto"/>
        <w:left w:val="none" w:sz="0" w:space="0" w:color="auto"/>
        <w:bottom w:val="none" w:sz="0" w:space="0" w:color="auto"/>
        <w:right w:val="none" w:sz="0" w:space="0" w:color="auto"/>
      </w:divBdr>
      <w:divsChild>
        <w:div w:id="1043555386">
          <w:marLeft w:val="0"/>
          <w:marRight w:val="0"/>
          <w:marTop w:val="0"/>
          <w:marBottom w:val="0"/>
          <w:divBdr>
            <w:top w:val="none" w:sz="0" w:space="0" w:color="auto"/>
            <w:left w:val="none" w:sz="0" w:space="0" w:color="auto"/>
            <w:bottom w:val="none" w:sz="0" w:space="0" w:color="auto"/>
            <w:right w:val="none" w:sz="0" w:space="0" w:color="auto"/>
          </w:divBdr>
          <w:divsChild>
            <w:div w:id="675768592">
              <w:marLeft w:val="0"/>
              <w:marRight w:val="0"/>
              <w:marTop w:val="0"/>
              <w:marBottom w:val="0"/>
              <w:divBdr>
                <w:top w:val="none" w:sz="0" w:space="0" w:color="auto"/>
                <w:left w:val="none" w:sz="0" w:space="0" w:color="auto"/>
                <w:bottom w:val="none" w:sz="0" w:space="0" w:color="auto"/>
                <w:right w:val="none" w:sz="0" w:space="0" w:color="auto"/>
              </w:divBdr>
              <w:divsChild>
                <w:div w:id="939988661">
                  <w:marLeft w:val="0"/>
                  <w:marRight w:val="0"/>
                  <w:marTop w:val="0"/>
                  <w:marBottom w:val="0"/>
                  <w:divBdr>
                    <w:top w:val="none" w:sz="0" w:space="0" w:color="auto"/>
                    <w:left w:val="none" w:sz="0" w:space="0" w:color="auto"/>
                    <w:bottom w:val="none" w:sz="0" w:space="0" w:color="auto"/>
                    <w:right w:val="none" w:sz="0" w:space="0" w:color="auto"/>
                  </w:divBdr>
                  <w:divsChild>
                    <w:div w:id="200674426">
                      <w:marLeft w:val="0"/>
                      <w:marRight w:val="0"/>
                      <w:marTop w:val="0"/>
                      <w:marBottom w:val="0"/>
                      <w:divBdr>
                        <w:top w:val="none" w:sz="0" w:space="0" w:color="auto"/>
                        <w:left w:val="none" w:sz="0" w:space="0" w:color="auto"/>
                        <w:bottom w:val="none" w:sz="0" w:space="0" w:color="auto"/>
                        <w:right w:val="none" w:sz="0" w:space="0" w:color="auto"/>
                      </w:divBdr>
                      <w:divsChild>
                        <w:div w:id="1781878376">
                          <w:marLeft w:val="0"/>
                          <w:marRight w:val="0"/>
                          <w:marTop w:val="0"/>
                          <w:marBottom w:val="0"/>
                          <w:divBdr>
                            <w:top w:val="none" w:sz="0" w:space="0" w:color="auto"/>
                            <w:left w:val="none" w:sz="0" w:space="0" w:color="auto"/>
                            <w:bottom w:val="none" w:sz="0" w:space="0" w:color="auto"/>
                            <w:right w:val="none" w:sz="0" w:space="0" w:color="auto"/>
                          </w:divBdr>
                          <w:divsChild>
                            <w:div w:id="9845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555405">
          <w:marLeft w:val="0"/>
          <w:marRight w:val="0"/>
          <w:marTop w:val="0"/>
          <w:marBottom w:val="0"/>
          <w:divBdr>
            <w:top w:val="none" w:sz="0" w:space="0" w:color="auto"/>
            <w:left w:val="none" w:sz="0" w:space="0" w:color="auto"/>
            <w:bottom w:val="none" w:sz="0" w:space="0" w:color="auto"/>
            <w:right w:val="none" w:sz="0" w:space="0" w:color="auto"/>
          </w:divBdr>
          <w:divsChild>
            <w:div w:id="902905975">
              <w:marLeft w:val="0"/>
              <w:marRight w:val="0"/>
              <w:marTop w:val="0"/>
              <w:marBottom w:val="0"/>
              <w:divBdr>
                <w:top w:val="none" w:sz="0" w:space="0" w:color="auto"/>
                <w:left w:val="none" w:sz="0" w:space="0" w:color="auto"/>
                <w:bottom w:val="none" w:sz="0" w:space="0" w:color="auto"/>
                <w:right w:val="none" w:sz="0" w:space="0" w:color="auto"/>
              </w:divBdr>
              <w:divsChild>
                <w:div w:id="1901944153">
                  <w:marLeft w:val="0"/>
                  <w:marRight w:val="0"/>
                  <w:marTop w:val="0"/>
                  <w:marBottom w:val="0"/>
                  <w:divBdr>
                    <w:top w:val="none" w:sz="0" w:space="0" w:color="auto"/>
                    <w:left w:val="none" w:sz="0" w:space="0" w:color="auto"/>
                    <w:bottom w:val="none" w:sz="0" w:space="0" w:color="auto"/>
                    <w:right w:val="none" w:sz="0" w:space="0" w:color="auto"/>
                  </w:divBdr>
                  <w:divsChild>
                    <w:div w:id="1839496681">
                      <w:marLeft w:val="0"/>
                      <w:marRight w:val="0"/>
                      <w:marTop w:val="0"/>
                      <w:marBottom w:val="0"/>
                      <w:divBdr>
                        <w:top w:val="none" w:sz="0" w:space="0" w:color="auto"/>
                        <w:left w:val="none" w:sz="0" w:space="0" w:color="auto"/>
                        <w:bottom w:val="none" w:sz="0" w:space="0" w:color="auto"/>
                        <w:right w:val="none" w:sz="0" w:space="0" w:color="auto"/>
                      </w:divBdr>
                      <w:divsChild>
                        <w:div w:id="1289505366">
                          <w:marLeft w:val="0"/>
                          <w:marRight w:val="0"/>
                          <w:marTop w:val="0"/>
                          <w:marBottom w:val="0"/>
                          <w:divBdr>
                            <w:top w:val="none" w:sz="0" w:space="0" w:color="auto"/>
                            <w:left w:val="none" w:sz="0" w:space="0" w:color="auto"/>
                            <w:bottom w:val="none" w:sz="0" w:space="0" w:color="auto"/>
                            <w:right w:val="none" w:sz="0" w:space="0" w:color="auto"/>
                          </w:divBdr>
                          <w:divsChild>
                            <w:div w:id="835655637">
                              <w:marLeft w:val="0"/>
                              <w:marRight w:val="0"/>
                              <w:marTop w:val="0"/>
                              <w:marBottom w:val="0"/>
                              <w:divBdr>
                                <w:top w:val="none" w:sz="0" w:space="0" w:color="auto"/>
                                <w:left w:val="none" w:sz="0" w:space="0" w:color="auto"/>
                                <w:bottom w:val="none" w:sz="0" w:space="0" w:color="auto"/>
                                <w:right w:val="none" w:sz="0" w:space="0" w:color="auto"/>
                              </w:divBdr>
                              <w:divsChild>
                                <w:div w:id="47980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19431">
          <w:marLeft w:val="0"/>
          <w:marRight w:val="0"/>
          <w:marTop w:val="0"/>
          <w:marBottom w:val="0"/>
          <w:divBdr>
            <w:top w:val="none" w:sz="0" w:space="0" w:color="auto"/>
            <w:left w:val="none" w:sz="0" w:space="0" w:color="auto"/>
            <w:bottom w:val="none" w:sz="0" w:space="0" w:color="auto"/>
            <w:right w:val="none" w:sz="0" w:space="0" w:color="auto"/>
          </w:divBdr>
          <w:divsChild>
            <w:div w:id="548759132">
              <w:marLeft w:val="0"/>
              <w:marRight w:val="0"/>
              <w:marTop w:val="0"/>
              <w:marBottom w:val="0"/>
              <w:divBdr>
                <w:top w:val="none" w:sz="0" w:space="0" w:color="auto"/>
                <w:left w:val="none" w:sz="0" w:space="0" w:color="auto"/>
                <w:bottom w:val="none" w:sz="0" w:space="0" w:color="auto"/>
                <w:right w:val="none" w:sz="0" w:space="0" w:color="auto"/>
              </w:divBdr>
              <w:divsChild>
                <w:div w:id="652948711">
                  <w:marLeft w:val="0"/>
                  <w:marRight w:val="0"/>
                  <w:marTop w:val="0"/>
                  <w:marBottom w:val="0"/>
                  <w:divBdr>
                    <w:top w:val="none" w:sz="0" w:space="0" w:color="auto"/>
                    <w:left w:val="none" w:sz="0" w:space="0" w:color="auto"/>
                    <w:bottom w:val="none" w:sz="0" w:space="0" w:color="auto"/>
                    <w:right w:val="none" w:sz="0" w:space="0" w:color="auto"/>
                  </w:divBdr>
                  <w:divsChild>
                    <w:div w:id="357582971">
                      <w:marLeft w:val="0"/>
                      <w:marRight w:val="0"/>
                      <w:marTop w:val="0"/>
                      <w:marBottom w:val="0"/>
                      <w:divBdr>
                        <w:top w:val="none" w:sz="0" w:space="0" w:color="auto"/>
                        <w:left w:val="none" w:sz="0" w:space="0" w:color="auto"/>
                        <w:bottom w:val="none" w:sz="0" w:space="0" w:color="auto"/>
                        <w:right w:val="none" w:sz="0" w:space="0" w:color="auto"/>
                      </w:divBdr>
                      <w:divsChild>
                        <w:div w:id="1132598361">
                          <w:marLeft w:val="0"/>
                          <w:marRight w:val="0"/>
                          <w:marTop w:val="0"/>
                          <w:marBottom w:val="0"/>
                          <w:divBdr>
                            <w:top w:val="none" w:sz="0" w:space="0" w:color="auto"/>
                            <w:left w:val="none" w:sz="0" w:space="0" w:color="auto"/>
                            <w:bottom w:val="none" w:sz="0" w:space="0" w:color="auto"/>
                            <w:right w:val="none" w:sz="0" w:space="0" w:color="auto"/>
                          </w:divBdr>
                          <w:divsChild>
                            <w:div w:id="451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995243">
      <w:bodyDiv w:val="1"/>
      <w:marLeft w:val="0"/>
      <w:marRight w:val="0"/>
      <w:marTop w:val="0"/>
      <w:marBottom w:val="0"/>
      <w:divBdr>
        <w:top w:val="none" w:sz="0" w:space="0" w:color="auto"/>
        <w:left w:val="none" w:sz="0" w:space="0" w:color="auto"/>
        <w:bottom w:val="none" w:sz="0" w:space="0" w:color="auto"/>
        <w:right w:val="none" w:sz="0" w:space="0" w:color="auto"/>
      </w:divBdr>
      <w:divsChild>
        <w:div w:id="1455294269">
          <w:marLeft w:val="0"/>
          <w:marRight w:val="0"/>
          <w:marTop w:val="0"/>
          <w:marBottom w:val="0"/>
          <w:divBdr>
            <w:top w:val="none" w:sz="0" w:space="0" w:color="auto"/>
            <w:left w:val="none" w:sz="0" w:space="0" w:color="auto"/>
            <w:bottom w:val="none" w:sz="0" w:space="0" w:color="auto"/>
            <w:right w:val="none" w:sz="0" w:space="0" w:color="auto"/>
          </w:divBdr>
          <w:divsChild>
            <w:div w:id="1675910339">
              <w:marLeft w:val="0"/>
              <w:marRight w:val="0"/>
              <w:marTop w:val="0"/>
              <w:marBottom w:val="0"/>
              <w:divBdr>
                <w:top w:val="none" w:sz="0" w:space="0" w:color="auto"/>
                <w:left w:val="none" w:sz="0" w:space="0" w:color="auto"/>
                <w:bottom w:val="none" w:sz="0" w:space="0" w:color="auto"/>
                <w:right w:val="none" w:sz="0" w:space="0" w:color="auto"/>
              </w:divBdr>
              <w:divsChild>
                <w:div w:id="1211579269">
                  <w:marLeft w:val="0"/>
                  <w:marRight w:val="0"/>
                  <w:marTop w:val="0"/>
                  <w:marBottom w:val="0"/>
                  <w:divBdr>
                    <w:top w:val="none" w:sz="0" w:space="0" w:color="auto"/>
                    <w:left w:val="none" w:sz="0" w:space="0" w:color="auto"/>
                    <w:bottom w:val="none" w:sz="0" w:space="0" w:color="auto"/>
                    <w:right w:val="none" w:sz="0" w:space="0" w:color="auto"/>
                  </w:divBdr>
                  <w:divsChild>
                    <w:div w:id="906962071">
                      <w:marLeft w:val="0"/>
                      <w:marRight w:val="0"/>
                      <w:marTop w:val="0"/>
                      <w:marBottom w:val="0"/>
                      <w:divBdr>
                        <w:top w:val="none" w:sz="0" w:space="0" w:color="auto"/>
                        <w:left w:val="none" w:sz="0" w:space="0" w:color="auto"/>
                        <w:bottom w:val="none" w:sz="0" w:space="0" w:color="auto"/>
                        <w:right w:val="none" w:sz="0" w:space="0" w:color="auto"/>
                      </w:divBdr>
                      <w:divsChild>
                        <w:div w:id="2069719152">
                          <w:marLeft w:val="0"/>
                          <w:marRight w:val="0"/>
                          <w:marTop w:val="0"/>
                          <w:marBottom w:val="0"/>
                          <w:divBdr>
                            <w:top w:val="none" w:sz="0" w:space="0" w:color="auto"/>
                            <w:left w:val="none" w:sz="0" w:space="0" w:color="auto"/>
                            <w:bottom w:val="none" w:sz="0" w:space="0" w:color="auto"/>
                            <w:right w:val="none" w:sz="0" w:space="0" w:color="auto"/>
                          </w:divBdr>
                          <w:divsChild>
                            <w:div w:id="181575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855">
          <w:marLeft w:val="0"/>
          <w:marRight w:val="0"/>
          <w:marTop w:val="0"/>
          <w:marBottom w:val="0"/>
          <w:divBdr>
            <w:top w:val="none" w:sz="0" w:space="0" w:color="auto"/>
            <w:left w:val="none" w:sz="0" w:space="0" w:color="auto"/>
            <w:bottom w:val="none" w:sz="0" w:space="0" w:color="auto"/>
            <w:right w:val="none" w:sz="0" w:space="0" w:color="auto"/>
          </w:divBdr>
          <w:divsChild>
            <w:div w:id="897210124">
              <w:marLeft w:val="0"/>
              <w:marRight w:val="0"/>
              <w:marTop w:val="0"/>
              <w:marBottom w:val="0"/>
              <w:divBdr>
                <w:top w:val="none" w:sz="0" w:space="0" w:color="auto"/>
                <w:left w:val="none" w:sz="0" w:space="0" w:color="auto"/>
                <w:bottom w:val="none" w:sz="0" w:space="0" w:color="auto"/>
                <w:right w:val="none" w:sz="0" w:space="0" w:color="auto"/>
              </w:divBdr>
              <w:divsChild>
                <w:div w:id="1944066805">
                  <w:marLeft w:val="0"/>
                  <w:marRight w:val="0"/>
                  <w:marTop w:val="0"/>
                  <w:marBottom w:val="0"/>
                  <w:divBdr>
                    <w:top w:val="none" w:sz="0" w:space="0" w:color="auto"/>
                    <w:left w:val="none" w:sz="0" w:space="0" w:color="auto"/>
                    <w:bottom w:val="none" w:sz="0" w:space="0" w:color="auto"/>
                    <w:right w:val="none" w:sz="0" w:space="0" w:color="auto"/>
                  </w:divBdr>
                  <w:divsChild>
                    <w:div w:id="1203785496">
                      <w:marLeft w:val="0"/>
                      <w:marRight w:val="0"/>
                      <w:marTop w:val="0"/>
                      <w:marBottom w:val="0"/>
                      <w:divBdr>
                        <w:top w:val="none" w:sz="0" w:space="0" w:color="auto"/>
                        <w:left w:val="none" w:sz="0" w:space="0" w:color="auto"/>
                        <w:bottom w:val="none" w:sz="0" w:space="0" w:color="auto"/>
                        <w:right w:val="none" w:sz="0" w:space="0" w:color="auto"/>
                      </w:divBdr>
                      <w:divsChild>
                        <w:div w:id="934204">
                          <w:marLeft w:val="0"/>
                          <w:marRight w:val="0"/>
                          <w:marTop w:val="0"/>
                          <w:marBottom w:val="0"/>
                          <w:divBdr>
                            <w:top w:val="none" w:sz="0" w:space="0" w:color="auto"/>
                            <w:left w:val="none" w:sz="0" w:space="0" w:color="auto"/>
                            <w:bottom w:val="none" w:sz="0" w:space="0" w:color="auto"/>
                            <w:right w:val="none" w:sz="0" w:space="0" w:color="auto"/>
                          </w:divBdr>
                          <w:divsChild>
                            <w:div w:id="925262124">
                              <w:marLeft w:val="0"/>
                              <w:marRight w:val="0"/>
                              <w:marTop w:val="0"/>
                              <w:marBottom w:val="0"/>
                              <w:divBdr>
                                <w:top w:val="none" w:sz="0" w:space="0" w:color="auto"/>
                                <w:left w:val="none" w:sz="0" w:space="0" w:color="auto"/>
                                <w:bottom w:val="none" w:sz="0" w:space="0" w:color="auto"/>
                                <w:right w:val="none" w:sz="0" w:space="0" w:color="auto"/>
                              </w:divBdr>
                              <w:divsChild>
                                <w:div w:id="10187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331466">
          <w:marLeft w:val="0"/>
          <w:marRight w:val="0"/>
          <w:marTop w:val="0"/>
          <w:marBottom w:val="0"/>
          <w:divBdr>
            <w:top w:val="none" w:sz="0" w:space="0" w:color="auto"/>
            <w:left w:val="none" w:sz="0" w:space="0" w:color="auto"/>
            <w:bottom w:val="none" w:sz="0" w:space="0" w:color="auto"/>
            <w:right w:val="none" w:sz="0" w:space="0" w:color="auto"/>
          </w:divBdr>
          <w:divsChild>
            <w:div w:id="799227762">
              <w:marLeft w:val="0"/>
              <w:marRight w:val="0"/>
              <w:marTop w:val="0"/>
              <w:marBottom w:val="0"/>
              <w:divBdr>
                <w:top w:val="none" w:sz="0" w:space="0" w:color="auto"/>
                <w:left w:val="none" w:sz="0" w:space="0" w:color="auto"/>
                <w:bottom w:val="none" w:sz="0" w:space="0" w:color="auto"/>
                <w:right w:val="none" w:sz="0" w:space="0" w:color="auto"/>
              </w:divBdr>
              <w:divsChild>
                <w:div w:id="351539723">
                  <w:marLeft w:val="0"/>
                  <w:marRight w:val="0"/>
                  <w:marTop w:val="0"/>
                  <w:marBottom w:val="0"/>
                  <w:divBdr>
                    <w:top w:val="none" w:sz="0" w:space="0" w:color="auto"/>
                    <w:left w:val="none" w:sz="0" w:space="0" w:color="auto"/>
                    <w:bottom w:val="none" w:sz="0" w:space="0" w:color="auto"/>
                    <w:right w:val="none" w:sz="0" w:space="0" w:color="auto"/>
                  </w:divBdr>
                  <w:divsChild>
                    <w:div w:id="1325432478">
                      <w:marLeft w:val="0"/>
                      <w:marRight w:val="0"/>
                      <w:marTop w:val="0"/>
                      <w:marBottom w:val="0"/>
                      <w:divBdr>
                        <w:top w:val="none" w:sz="0" w:space="0" w:color="auto"/>
                        <w:left w:val="none" w:sz="0" w:space="0" w:color="auto"/>
                        <w:bottom w:val="none" w:sz="0" w:space="0" w:color="auto"/>
                        <w:right w:val="none" w:sz="0" w:space="0" w:color="auto"/>
                      </w:divBdr>
                      <w:divsChild>
                        <w:div w:id="1964774727">
                          <w:marLeft w:val="0"/>
                          <w:marRight w:val="0"/>
                          <w:marTop w:val="0"/>
                          <w:marBottom w:val="0"/>
                          <w:divBdr>
                            <w:top w:val="none" w:sz="0" w:space="0" w:color="auto"/>
                            <w:left w:val="none" w:sz="0" w:space="0" w:color="auto"/>
                            <w:bottom w:val="none" w:sz="0" w:space="0" w:color="auto"/>
                            <w:right w:val="none" w:sz="0" w:space="0" w:color="auto"/>
                          </w:divBdr>
                          <w:divsChild>
                            <w:div w:id="17027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385721">
      <w:bodyDiv w:val="1"/>
      <w:marLeft w:val="0"/>
      <w:marRight w:val="0"/>
      <w:marTop w:val="0"/>
      <w:marBottom w:val="0"/>
      <w:divBdr>
        <w:top w:val="none" w:sz="0" w:space="0" w:color="auto"/>
        <w:left w:val="none" w:sz="0" w:space="0" w:color="auto"/>
        <w:bottom w:val="none" w:sz="0" w:space="0" w:color="auto"/>
        <w:right w:val="none" w:sz="0" w:space="0" w:color="auto"/>
      </w:divBdr>
    </w:div>
    <w:div w:id="1267228164">
      <w:bodyDiv w:val="1"/>
      <w:marLeft w:val="0"/>
      <w:marRight w:val="0"/>
      <w:marTop w:val="0"/>
      <w:marBottom w:val="0"/>
      <w:divBdr>
        <w:top w:val="none" w:sz="0" w:space="0" w:color="auto"/>
        <w:left w:val="none" w:sz="0" w:space="0" w:color="auto"/>
        <w:bottom w:val="none" w:sz="0" w:space="0" w:color="auto"/>
        <w:right w:val="none" w:sz="0" w:space="0" w:color="auto"/>
      </w:divBdr>
    </w:div>
    <w:div w:id="19900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857</Words>
  <Characters>4817</Characters>
  <Application>Microsoft Office Word</Application>
  <DocSecurity>0</DocSecurity>
  <Lines>83</Lines>
  <Paragraphs>27</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Kyoichi Sugino</dc:creator>
  <cp:keywords/>
  <dc:description/>
  <cp:lastModifiedBy>Kyoichi Sugino</cp:lastModifiedBy>
  <cp:revision>9</cp:revision>
  <dcterms:created xsi:type="dcterms:W3CDTF">2025-07-28T02:01:00Z</dcterms:created>
  <dcterms:modified xsi:type="dcterms:W3CDTF">2025-07-28T07:13:00Z</dcterms:modified>
</cp:coreProperties>
</file>